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86" w:rsidRDefault="00017727">
      <w:pPr>
        <w:pStyle w:val="aa"/>
        <w:ind w:left="851" w:right="564"/>
        <w:jc w:val="center"/>
      </w:pPr>
      <w:bookmarkStart w:id="0" w:name="_GoBack"/>
      <w:bookmarkEnd w:id="0"/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196852</wp:posOffset>
                </wp:positionH>
                <wp:positionV relativeFrom="paragraph">
                  <wp:posOffset>-467999</wp:posOffset>
                </wp:positionV>
                <wp:extent cx="1192533" cy="352428"/>
                <wp:effectExtent l="0" t="0" r="26667" b="2857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0986" w:rsidRDefault="00017727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.5pt;margin-top:-36.85pt;width:93.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" strokeweight=".26467mm">
                <v:textbox>
                  <w:txbxContent>
                    <w:p w:rsidR="000A0986" w:rsidRDefault="00017727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花蓮縣國民中學</w:t>
      </w:r>
      <w:r>
        <w:rPr>
          <w:rFonts w:ascii="標楷體" w:eastAsia="標楷體" w:hAnsi="標楷體"/>
          <w:sz w:val="36"/>
          <w:szCs w:val="36"/>
        </w:rPr>
        <w:t>/</w:t>
      </w:r>
      <w:r>
        <w:rPr>
          <w:rFonts w:ascii="標楷體" w:eastAsia="標楷體" w:hAnsi="標楷體"/>
          <w:sz w:val="36"/>
          <w:szCs w:val="36"/>
        </w:rPr>
        <w:t>國民小學</w:t>
      </w:r>
      <w:proofErr w:type="gramStart"/>
      <w:r>
        <w:rPr>
          <w:rFonts w:ascii="標楷體" w:eastAsia="標楷體" w:hAnsi="標楷體"/>
          <w:sz w:val="36"/>
          <w:szCs w:val="36"/>
        </w:rPr>
        <w:t>111</w:t>
      </w:r>
      <w:proofErr w:type="gramEnd"/>
      <w:r>
        <w:rPr>
          <w:rFonts w:ascii="標楷體" w:eastAsia="標楷體" w:hAnsi="標楷體"/>
          <w:sz w:val="36"/>
          <w:szCs w:val="36"/>
        </w:rPr>
        <w:t>年度客語及閩南語語言能力認證測驗報名費補助申請表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梯次</w:t>
      </w:r>
    </w:p>
    <w:p w:rsidR="000A0986" w:rsidRDefault="00017727">
      <w:pPr>
        <w:pStyle w:val="aa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全銜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A0986" w:rsidRDefault="00017727">
      <w:pPr>
        <w:pStyle w:val="aa"/>
        <w:ind w:left="338" w:hanging="19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第二梯次申請期限：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20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星期五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1669"/>
        <w:gridCol w:w="1556"/>
        <w:gridCol w:w="1419"/>
        <w:gridCol w:w="3889"/>
        <w:gridCol w:w="40"/>
      </w:tblGrid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111</w:t>
            </w:r>
            <w:proofErr w:type="gramEnd"/>
            <w:r>
              <w:rPr>
                <w:rFonts w:ascii="標楷體" w:eastAsia="標楷體" w:hAnsi="標楷體"/>
                <w:sz w:val="22"/>
              </w:rPr>
              <w:t>年度第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次客語能力中高級認證考試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111</w:t>
            </w:r>
            <w:proofErr w:type="gramEnd"/>
            <w:r>
              <w:rPr>
                <w:rFonts w:ascii="標楷體" w:eastAsia="標楷體" w:hAnsi="標楷體"/>
                <w:sz w:val="22"/>
              </w:rPr>
              <w:t>年度第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次客語能力中高級認證考試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閩南語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napToGrid w:val="0"/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教育部</w:t>
            </w: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年閩南語語言能力認證</w:t>
            </w:r>
            <w:r>
              <w:rPr>
                <w:rFonts w:ascii="標楷體" w:eastAsia="標楷體" w:hAnsi="標楷體"/>
                <w:sz w:val="22"/>
              </w:rPr>
              <w:t>B</w:t>
            </w:r>
            <w:r>
              <w:rPr>
                <w:rFonts w:ascii="標楷體" w:eastAsia="標楷體" w:hAnsi="標楷體"/>
                <w:sz w:val="22"/>
              </w:rPr>
              <w:t>卷</w:t>
            </w:r>
            <w:r>
              <w:rPr>
                <w:rFonts w:ascii="微軟正黑體" w:eastAsia="微軟正黑體" w:hAnsi="微軟正黑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卷考試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教育部</w:t>
            </w:r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年閩南語語言能力認證考試</w:t>
            </w:r>
            <w:r>
              <w:rPr>
                <w:rFonts w:ascii="標楷體" w:eastAsia="標楷體" w:hAnsi="標楷體"/>
                <w:sz w:val="22"/>
              </w:rPr>
              <w:t>B</w:t>
            </w:r>
            <w:r>
              <w:rPr>
                <w:rFonts w:ascii="標楷體" w:eastAsia="標楷體" w:hAnsi="標楷體"/>
                <w:sz w:val="22"/>
              </w:rPr>
              <w:t>卷考試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2,400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國立成功大學</w:t>
            </w:r>
            <w:r>
              <w:rPr>
                <w:rFonts w:ascii="標楷體" w:eastAsia="標楷體" w:hAnsi="標楷體"/>
                <w:sz w:val="22"/>
              </w:rPr>
              <w:t>2022</w:t>
            </w:r>
            <w:r>
              <w:rPr>
                <w:rFonts w:ascii="標楷體" w:eastAsia="標楷體" w:hAnsi="標楷體"/>
                <w:sz w:val="22"/>
              </w:rPr>
              <w:t>年春季全民台語認證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17727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2,400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國立成功大學</w:t>
            </w:r>
            <w:r>
              <w:rPr>
                <w:rFonts w:ascii="標楷體" w:eastAsia="標楷體" w:hAnsi="標楷體"/>
                <w:sz w:val="22"/>
              </w:rPr>
              <w:t>2022</w:t>
            </w:r>
            <w:r>
              <w:rPr>
                <w:rFonts w:ascii="標楷體" w:eastAsia="標楷體" w:hAnsi="標楷體"/>
                <w:sz w:val="22"/>
              </w:rPr>
              <w:t>年秋季全民台語認證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A0986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17727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0986" w:rsidRDefault="000A098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A0986" w:rsidRDefault="00017727">
      <w:pPr>
        <w:pStyle w:val="aa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szCs w:val="24"/>
        </w:rPr>
        <w:t xml:space="preserve">      </w:t>
      </w:r>
    </w:p>
    <w:p w:rsidR="000A0986" w:rsidRDefault="00017727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辦人簽章：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會計簽章：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校長簽章：</w:t>
      </w:r>
    </w:p>
    <w:p w:rsidR="000A0986" w:rsidRDefault="000A0986">
      <w:pPr>
        <w:pStyle w:val="cjk"/>
        <w:spacing w:before="0" w:after="0" w:line="240" w:lineRule="auto"/>
        <w:ind w:left="850" w:hanging="2268"/>
      </w:pPr>
    </w:p>
    <w:p w:rsidR="000A0986" w:rsidRDefault="0001772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填表人姓名：</w:t>
      </w:r>
      <w:proofErr w:type="gramStart"/>
      <w:r>
        <w:rPr>
          <w:sz w:val="24"/>
          <w:szCs w:val="24"/>
          <w:u w:val="single"/>
        </w:rPr>
        <w:t>＿＿＿＿＿＿＿</w:t>
      </w:r>
      <w:proofErr w:type="gramEnd"/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職稱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＿＿＿＿＿＿＿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連絡電話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＿＿＿＿＿＿＿</w:t>
      </w:r>
      <w:proofErr w:type="gramEnd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</w:p>
    <w:p w:rsidR="000A0986" w:rsidRDefault="000A0986">
      <w:pPr>
        <w:pStyle w:val="cjk"/>
        <w:spacing w:before="0" w:after="0" w:line="240" w:lineRule="auto"/>
        <w:ind w:left="850" w:hanging="2268"/>
      </w:pPr>
    </w:p>
    <w:p w:rsidR="000A0986" w:rsidRDefault="0001772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填報日期：</w:t>
      </w:r>
      <w:proofErr w:type="gramStart"/>
      <w:r>
        <w:rPr>
          <w:sz w:val="24"/>
          <w:szCs w:val="24"/>
          <w:u w:val="single"/>
        </w:rPr>
        <w:t>＿＿＿＿＿＿＿＿＿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　</w:t>
      </w:r>
    </w:p>
    <w:p w:rsidR="000A0986" w:rsidRDefault="00017727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0A0986" w:rsidRDefault="00017727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備　</w:t>
      </w:r>
      <w:proofErr w:type="gramStart"/>
      <w:r>
        <w:rPr>
          <w:sz w:val="24"/>
          <w:szCs w:val="24"/>
        </w:rPr>
        <w:t>註</w:t>
      </w:r>
      <w:proofErr w:type="gramEnd"/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　　　</w:t>
      </w:r>
    </w:p>
    <w:p w:rsidR="000A0986" w:rsidRDefault="00017727">
      <w:pPr>
        <w:pStyle w:val="cjk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補助項目：報名並完成下列語言能力認證測驗之教師，得申請參與測驗之報名費。</w:t>
      </w:r>
      <w:r>
        <w:rPr>
          <w:sz w:val="24"/>
          <w:szCs w:val="24"/>
        </w:rPr>
        <w:t xml:space="preserve"> </w:t>
      </w:r>
    </w:p>
    <w:p w:rsidR="000A0986" w:rsidRDefault="0001772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日：教育部辦理閩南語語言能力認證。</w:t>
      </w:r>
      <w:r>
        <w:rPr>
          <w:sz w:val="24"/>
          <w:szCs w:val="24"/>
        </w:rPr>
        <w:t xml:space="preserve"> </w:t>
      </w:r>
    </w:p>
    <w:p w:rsidR="000A0986" w:rsidRDefault="0001772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日：客家委員會辦理客語能力認證。</w:t>
      </w:r>
    </w:p>
    <w:p w:rsidR="000A0986" w:rsidRDefault="0001772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12 </w:t>
      </w:r>
      <w:r>
        <w:rPr>
          <w:sz w:val="24"/>
          <w:szCs w:val="24"/>
        </w:rPr>
        <w:t>月：國立成功大學辦理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年秋季全民台語認證。</w:t>
      </w:r>
    </w:p>
    <w:p w:rsidR="000A0986" w:rsidRDefault="0001772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、本計畫公告後，倘教育部、國立成功大學、客家委員會後續公告辦理之閩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南語</w:t>
      </w:r>
      <w:r>
        <w:rPr>
          <w:sz w:val="24"/>
          <w:szCs w:val="24"/>
        </w:rPr>
        <w:t>/</w:t>
      </w:r>
      <w:r>
        <w:rPr>
          <w:sz w:val="24"/>
          <w:szCs w:val="24"/>
        </w:rPr>
        <w:t>客語能力認證場次，且其報名日期於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年度截止之測驗。</w:t>
      </w:r>
    </w:p>
    <w:p w:rsidR="000A0986" w:rsidRDefault="00017727">
      <w:pPr>
        <w:pStyle w:val="cjk"/>
        <w:spacing w:before="0" w:after="0" w:line="240" w:lineRule="auto"/>
        <w:ind w:left="507" w:hanging="36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本計畫補助之語言能力認證測驗網頁資訊連結如下：</w:t>
      </w:r>
      <w:r>
        <w:rPr>
          <w:sz w:val="24"/>
          <w:szCs w:val="24"/>
        </w:rPr>
        <w:t xml:space="preserve"> </w:t>
      </w:r>
    </w:p>
    <w:p w:rsidR="000A0986" w:rsidRDefault="00017727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年度閩南語語言能力認證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af2"/>
            <w:color w:val="auto"/>
            <w:sz w:val="24"/>
            <w:szCs w:val="24"/>
          </w:rPr>
          <w:t>https://blgjts.moe.edu.tw/tmt/news/detail.php?5</w:t>
        </w:r>
      </w:hyperlink>
      <w:r>
        <w:rPr>
          <w:sz w:val="24"/>
          <w:szCs w:val="24"/>
        </w:rPr>
        <w:t xml:space="preserve"> </w:t>
      </w:r>
    </w:p>
    <w:p w:rsidR="000A0986" w:rsidRDefault="00017727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年秋季全民台語認</w:t>
      </w:r>
      <w:r>
        <w:rPr>
          <w:sz w:val="24"/>
          <w:szCs w:val="24"/>
        </w:rPr>
        <w:t>證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af2"/>
            <w:color w:val="auto"/>
            <w:sz w:val="24"/>
            <w:szCs w:val="24"/>
          </w:rPr>
          <w:t>https://ctlt.twl.ncku.edu.tw/gtpt/index.html</w:t>
        </w:r>
      </w:hyperlink>
      <w:r>
        <w:rPr>
          <w:sz w:val="24"/>
          <w:szCs w:val="24"/>
        </w:rPr>
        <w:t xml:space="preserve"> </w:t>
      </w:r>
    </w:p>
    <w:p w:rsidR="000A0986" w:rsidRDefault="00017727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年度客語語言能力認證</w:t>
      </w:r>
      <w:r>
        <w:rPr>
          <w:sz w:val="24"/>
          <w:szCs w:val="24"/>
        </w:rPr>
        <w:t xml:space="preserve"> </w:t>
      </w:r>
      <w:hyperlink r:id="rId10" w:history="1">
        <w:r>
          <w:rPr>
            <w:rStyle w:val="af2"/>
            <w:color w:val="auto"/>
            <w:sz w:val="24"/>
            <w:szCs w:val="24"/>
          </w:rPr>
          <w:t>https://hakka.sce.ntnu.edu.tw/hakka/</w:t>
        </w:r>
      </w:hyperlink>
    </w:p>
    <w:sectPr w:rsidR="000A0986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27" w:rsidRDefault="00017727">
      <w:r>
        <w:separator/>
      </w:r>
    </w:p>
  </w:endnote>
  <w:endnote w:type="continuationSeparator" w:id="0">
    <w:p w:rsidR="00017727" w:rsidRDefault="0001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27" w:rsidRDefault="00017727">
      <w:r>
        <w:rPr>
          <w:color w:val="000000"/>
        </w:rPr>
        <w:separator/>
      </w:r>
    </w:p>
  </w:footnote>
  <w:footnote w:type="continuationSeparator" w:id="0">
    <w:p w:rsidR="00017727" w:rsidRDefault="0001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FB4"/>
    <w:multiLevelType w:val="multilevel"/>
    <w:tmpl w:val="25A22D32"/>
    <w:lvl w:ilvl="0">
      <w:start w:val="1"/>
      <w:numFmt w:val="taiwaneseCountingThousand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7F4C8F"/>
    <w:multiLevelType w:val="multilevel"/>
    <w:tmpl w:val="A4722546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0986"/>
    <w:rsid w:val="00017727"/>
    <w:rsid w:val="000A0986"/>
    <w:rsid w:val="00F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basedOn w:val="a1"/>
    <w:rPr>
      <w:rFonts w:ascii="標楷體" w:eastAsia="標楷體" w:hAnsi="標楷體"/>
      <w:szCs w:val="24"/>
    </w:rPr>
  </w:style>
  <w:style w:type="character" w:customStyle="1" w:styleId="a5">
    <w:name w:val="結語 字元"/>
    <w:basedOn w:val="a1"/>
    <w:rPr>
      <w:rFonts w:ascii="標楷體" w:eastAsia="標楷體" w:hAnsi="標楷體"/>
      <w:szCs w:val="24"/>
    </w:rPr>
  </w:style>
  <w:style w:type="character" w:customStyle="1" w:styleId="a6">
    <w:name w:val="頁首 字元"/>
    <w:basedOn w:val="a1"/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character" w:customStyle="1" w:styleId="a8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9">
    <w:name w:val="FollowedHyperlink"/>
    <w:basedOn w:val="a1"/>
    <w:rPr>
      <w:color w:val="954F72"/>
      <w:u w:val="single"/>
    </w:rPr>
  </w:style>
  <w:style w:type="paragraph" w:styleId="aa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a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List Paragraph"/>
    <w:basedOn w:val="aa"/>
    <w:pPr>
      <w:ind w:left="480"/>
    </w:pPr>
  </w:style>
  <w:style w:type="paragraph" w:styleId="ac">
    <w:name w:val="Note Heading"/>
    <w:basedOn w:val="aa"/>
    <w:next w:val="aa"/>
    <w:pPr>
      <w:jc w:val="center"/>
    </w:pPr>
    <w:rPr>
      <w:rFonts w:ascii="標楷體" w:eastAsia="標楷體" w:hAnsi="標楷體"/>
      <w:szCs w:val="24"/>
    </w:rPr>
  </w:style>
  <w:style w:type="paragraph" w:styleId="ad">
    <w:name w:val="Closing"/>
    <w:basedOn w:val="aa"/>
    <w:pPr>
      <w:ind w:left="100"/>
    </w:pPr>
    <w:rPr>
      <w:rFonts w:ascii="標楷體" w:eastAsia="標楷體" w:hAnsi="標楷體"/>
      <w:szCs w:val="24"/>
    </w:r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a"/>
    <w:pPr>
      <w:numPr>
        <w:numId w:val="1"/>
      </w:numPr>
    </w:pPr>
  </w:style>
  <w:style w:type="paragraph" w:styleId="af0">
    <w:name w:val="Balloon Text"/>
    <w:basedOn w:val="aa"/>
    <w:rPr>
      <w:rFonts w:ascii="Calibri Light" w:hAnsi="Calibri Light"/>
      <w:sz w:val="18"/>
      <w:szCs w:val="18"/>
    </w:rPr>
  </w:style>
  <w:style w:type="paragraph" w:customStyle="1" w:styleId="af1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2">
    <w:name w:val="Hyperlink"/>
    <w:basedOn w:val="a1"/>
    <w:rPr>
      <w:color w:val="0563C1"/>
      <w:u w:val="single"/>
    </w:rPr>
  </w:style>
  <w:style w:type="character" w:customStyle="1" w:styleId="af3">
    <w:name w:val="未解析的提及項目"/>
    <w:basedOn w:val="a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basedOn w:val="a1"/>
    <w:rPr>
      <w:rFonts w:ascii="標楷體" w:eastAsia="標楷體" w:hAnsi="標楷體"/>
      <w:szCs w:val="24"/>
    </w:rPr>
  </w:style>
  <w:style w:type="character" w:customStyle="1" w:styleId="a5">
    <w:name w:val="結語 字元"/>
    <w:basedOn w:val="a1"/>
    <w:rPr>
      <w:rFonts w:ascii="標楷體" w:eastAsia="標楷體" w:hAnsi="標楷體"/>
      <w:szCs w:val="24"/>
    </w:rPr>
  </w:style>
  <w:style w:type="character" w:customStyle="1" w:styleId="a6">
    <w:name w:val="頁首 字元"/>
    <w:basedOn w:val="a1"/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character" w:customStyle="1" w:styleId="a8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9">
    <w:name w:val="FollowedHyperlink"/>
    <w:basedOn w:val="a1"/>
    <w:rPr>
      <w:color w:val="954F72"/>
      <w:u w:val="single"/>
    </w:rPr>
  </w:style>
  <w:style w:type="paragraph" w:styleId="aa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a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List Paragraph"/>
    <w:basedOn w:val="aa"/>
    <w:pPr>
      <w:ind w:left="480"/>
    </w:pPr>
  </w:style>
  <w:style w:type="paragraph" w:styleId="ac">
    <w:name w:val="Note Heading"/>
    <w:basedOn w:val="aa"/>
    <w:next w:val="aa"/>
    <w:pPr>
      <w:jc w:val="center"/>
    </w:pPr>
    <w:rPr>
      <w:rFonts w:ascii="標楷體" w:eastAsia="標楷體" w:hAnsi="標楷體"/>
      <w:szCs w:val="24"/>
    </w:rPr>
  </w:style>
  <w:style w:type="paragraph" w:styleId="ad">
    <w:name w:val="Closing"/>
    <w:basedOn w:val="aa"/>
    <w:pPr>
      <w:ind w:left="100"/>
    </w:pPr>
    <w:rPr>
      <w:rFonts w:ascii="標楷體" w:eastAsia="標楷體" w:hAnsi="標楷體"/>
      <w:szCs w:val="24"/>
    </w:r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a"/>
    <w:pPr>
      <w:numPr>
        <w:numId w:val="1"/>
      </w:numPr>
    </w:pPr>
  </w:style>
  <w:style w:type="paragraph" w:styleId="af0">
    <w:name w:val="Balloon Text"/>
    <w:basedOn w:val="aa"/>
    <w:rPr>
      <w:rFonts w:ascii="Calibri Light" w:hAnsi="Calibri Light"/>
      <w:sz w:val="18"/>
      <w:szCs w:val="18"/>
    </w:rPr>
  </w:style>
  <w:style w:type="paragraph" w:customStyle="1" w:styleId="af1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2">
    <w:name w:val="Hyperlink"/>
    <w:basedOn w:val="a1"/>
    <w:rPr>
      <w:color w:val="0563C1"/>
      <w:u w:val="single"/>
    </w:rPr>
  </w:style>
  <w:style w:type="character" w:customStyle="1" w:styleId="af3">
    <w:name w:val="未解析的提及項目"/>
    <w:basedOn w:val="a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jts.moe.edu.tw/tmt/news/detail.php?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akka.sce.ntnu.edu.tw/hak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lt.twl.ncku.edu.tw/gtpt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張莉娜</dc:creator>
  <cp:lastModifiedBy>AT-05</cp:lastModifiedBy>
  <cp:revision>2</cp:revision>
  <cp:lastPrinted>2019-12-24T18:06:00Z</cp:lastPrinted>
  <dcterms:created xsi:type="dcterms:W3CDTF">2023-01-04T05:21:00Z</dcterms:created>
  <dcterms:modified xsi:type="dcterms:W3CDTF">2023-01-04T05:21:00Z</dcterms:modified>
</cp:coreProperties>
</file>