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6A" w:rsidRDefault="000951AD">
      <w:pPr>
        <w:snapToGrid w:val="0"/>
        <w:spacing w:line="500" w:lineRule="exact"/>
        <w:ind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>
        <w:rPr>
          <w:rFonts w:eastAsia="標楷體"/>
          <w:b/>
          <w:color w:val="auto"/>
          <w:sz w:val="28"/>
          <w:szCs w:val="28"/>
          <w:lang w:eastAsia="zh-TW"/>
        </w:rPr>
        <w:t>111</w:t>
      </w:r>
      <w:proofErr w:type="gramStart"/>
      <w:r>
        <w:rPr>
          <w:rFonts w:eastAsia="標楷體"/>
          <w:b/>
          <w:color w:val="auto"/>
          <w:sz w:val="28"/>
          <w:szCs w:val="28"/>
          <w:lang w:eastAsia="zh-TW"/>
        </w:rPr>
        <w:t>學年度精進</w:t>
      </w:r>
      <w:proofErr w:type="gramEnd"/>
      <w:r>
        <w:rPr>
          <w:rFonts w:eastAsia="標楷體"/>
          <w:b/>
          <w:color w:val="auto"/>
          <w:sz w:val="28"/>
          <w:szCs w:val="28"/>
          <w:lang w:eastAsia="zh-TW"/>
        </w:rPr>
        <w:t>國民中小學教師教學專業與課程品質整體推動計畫</w:t>
      </w:r>
      <w:r>
        <w:rPr>
          <w:rFonts w:eastAsia="標楷體"/>
          <w:b/>
          <w:color w:val="auto"/>
          <w:sz w:val="28"/>
          <w:szCs w:val="28"/>
          <w:lang w:eastAsia="zh-TW"/>
        </w:rPr>
        <w:t>-</w:t>
      </w:r>
      <w:r>
        <w:rPr>
          <w:rFonts w:eastAsia="標楷體"/>
          <w:b/>
          <w:color w:val="auto"/>
          <w:sz w:val="28"/>
          <w:szCs w:val="28"/>
          <w:lang w:eastAsia="zh-TW"/>
        </w:rPr>
        <w:t>國民教育</w:t>
      </w:r>
      <w:proofErr w:type="gramStart"/>
      <w:r>
        <w:rPr>
          <w:rFonts w:eastAsia="標楷體"/>
          <w:b/>
          <w:color w:val="auto"/>
          <w:sz w:val="28"/>
          <w:szCs w:val="28"/>
          <w:lang w:eastAsia="zh-TW"/>
        </w:rPr>
        <w:t>輔導團國語文</w:t>
      </w:r>
      <w:proofErr w:type="gramEnd"/>
      <w:r>
        <w:rPr>
          <w:rFonts w:eastAsia="標楷體"/>
          <w:b/>
          <w:color w:val="auto"/>
          <w:sz w:val="28"/>
          <w:szCs w:val="28"/>
          <w:lang w:eastAsia="zh-TW"/>
        </w:rPr>
        <w:t>學習領域輔導小組</w:t>
      </w:r>
    </w:p>
    <w:p w:rsidR="005C446A" w:rsidRDefault="000951AD">
      <w:pPr>
        <w:snapToGrid w:val="0"/>
        <w:spacing w:line="500" w:lineRule="exact"/>
        <w:ind w:left="-41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>
        <w:rPr>
          <w:rFonts w:eastAsia="標楷體"/>
          <w:b/>
          <w:bCs/>
          <w:color w:val="auto"/>
          <w:sz w:val="32"/>
          <w:szCs w:val="32"/>
          <w:lang w:eastAsia="zh-TW"/>
        </w:rPr>
        <w:t>國小國語文領域</w:t>
      </w:r>
      <w:proofErr w:type="gramStart"/>
      <w:r>
        <w:rPr>
          <w:rFonts w:eastAsia="標楷體"/>
          <w:b/>
          <w:bCs/>
          <w:color w:val="auto"/>
          <w:sz w:val="32"/>
          <w:szCs w:val="32"/>
          <w:lang w:eastAsia="zh-TW"/>
        </w:rPr>
        <w:t>輔導團暨國</w:t>
      </w:r>
      <w:proofErr w:type="gramEnd"/>
      <w:r>
        <w:rPr>
          <w:rFonts w:eastAsia="標楷體"/>
          <w:b/>
          <w:bCs/>
          <w:color w:val="auto"/>
          <w:sz w:val="32"/>
          <w:szCs w:val="32"/>
          <w:lang w:eastAsia="zh-TW"/>
        </w:rPr>
        <w:t>語文教師增能研習計畫</w:t>
      </w:r>
    </w:p>
    <w:p w:rsidR="005C446A" w:rsidRDefault="000951AD">
      <w:pPr>
        <w:snapToGrid w:val="0"/>
        <w:spacing w:line="500" w:lineRule="exact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>
        <w:rPr>
          <w:rFonts w:eastAsia="標楷體"/>
          <w:b/>
          <w:bCs/>
          <w:color w:val="auto"/>
          <w:sz w:val="32"/>
          <w:szCs w:val="32"/>
          <w:lang w:eastAsia="zh-TW"/>
        </w:rPr>
        <w:t>~</w:t>
      </w:r>
      <w:bookmarkStart w:id="0" w:name="_GoBack"/>
      <w:r>
        <w:rPr>
          <w:rFonts w:eastAsia="標楷體"/>
          <w:b/>
          <w:bCs/>
          <w:color w:val="auto"/>
          <w:sz w:val="32"/>
          <w:szCs w:val="32"/>
          <w:lang w:eastAsia="zh-TW"/>
        </w:rPr>
        <w:t>有效教學</w:t>
      </w:r>
      <w:r>
        <w:rPr>
          <w:rFonts w:eastAsia="標楷體"/>
          <w:b/>
          <w:bCs/>
          <w:color w:val="auto"/>
          <w:sz w:val="32"/>
          <w:szCs w:val="32"/>
          <w:lang w:eastAsia="zh-TW"/>
        </w:rPr>
        <w:t>-</w:t>
      </w:r>
      <w:r>
        <w:rPr>
          <w:rFonts w:eastAsia="標楷體"/>
          <w:b/>
          <w:bCs/>
          <w:color w:val="auto"/>
          <w:sz w:val="32"/>
          <w:szCs w:val="32"/>
          <w:lang w:eastAsia="zh-TW"/>
        </w:rPr>
        <w:t>素養導向國語文教學模組設計與教學探討</w:t>
      </w:r>
      <w:bookmarkEnd w:id="0"/>
      <w:r>
        <w:rPr>
          <w:rFonts w:eastAsia="標楷體"/>
          <w:b/>
          <w:bCs/>
          <w:color w:val="auto"/>
          <w:sz w:val="32"/>
          <w:szCs w:val="32"/>
          <w:lang w:eastAsia="zh-TW"/>
        </w:rPr>
        <w:t>~</w:t>
      </w:r>
    </w:p>
    <w:p w:rsidR="005C446A" w:rsidRDefault="000951AD">
      <w:pPr>
        <w:pStyle w:val="a3"/>
        <w:numPr>
          <w:ilvl w:val="0"/>
          <w:numId w:val="1"/>
        </w:numPr>
        <w:snapToGrid w:val="0"/>
        <w:spacing w:before="180" w:line="400" w:lineRule="exact"/>
        <w:rPr>
          <w:rFonts w:eastAsia="標楷體"/>
          <w:b/>
          <w:color w:val="auto"/>
          <w:lang w:eastAsia="zh-TW"/>
        </w:rPr>
      </w:pPr>
      <w:r>
        <w:rPr>
          <w:rFonts w:eastAsia="標楷體"/>
          <w:b/>
          <w:color w:val="auto"/>
          <w:lang w:eastAsia="zh-TW"/>
        </w:rPr>
        <w:t>依據</w:t>
      </w:r>
    </w:p>
    <w:p w:rsidR="005C446A" w:rsidRDefault="000951AD">
      <w:pPr>
        <w:pStyle w:val="a3"/>
        <w:numPr>
          <w:ilvl w:val="0"/>
          <w:numId w:val="2"/>
        </w:numPr>
        <w:tabs>
          <w:tab w:val="left" w:pos="851"/>
        </w:tabs>
        <w:snapToGrid w:val="0"/>
        <w:spacing w:line="400" w:lineRule="exact"/>
        <w:rPr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教育部補助直轄市、縣</w:t>
      </w:r>
      <w:r>
        <w:rPr>
          <w:rFonts w:ascii="標楷體" w:eastAsia="標楷體" w:hAnsi="標楷體"/>
          <w:bCs/>
          <w:color w:val="auto"/>
          <w:lang w:eastAsia="zh-TW"/>
        </w:rPr>
        <w:t>(</w:t>
      </w:r>
      <w:r>
        <w:rPr>
          <w:rFonts w:ascii="標楷體" w:eastAsia="標楷體" w:hAnsi="標楷體"/>
          <w:color w:val="auto"/>
          <w:lang w:eastAsia="zh-TW"/>
        </w:rPr>
        <w:t>市</w:t>
      </w:r>
      <w:r>
        <w:rPr>
          <w:rFonts w:ascii="標楷體" w:eastAsia="標楷體" w:hAnsi="標楷體"/>
          <w:bCs/>
          <w:color w:val="auto"/>
          <w:lang w:eastAsia="zh-TW"/>
        </w:rPr>
        <w:t>)</w:t>
      </w:r>
      <w:r>
        <w:rPr>
          <w:rFonts w:ascii="標楷體" w:eastAsia="標楷體" w:hAnsi="標楷體"/>
          <w:color w:val="auto"/>
          <w:lang w:eastAsia="zh-TW"/>
        </w:rPr>
        <w:t>政府精進國民中學及國民小學教師教學專業與課程品質作業要點。</w:t>
      </w:r>
    </w:p>
    <w:p w:rsidR="005C446A" w:rsidRDefault="000951AD">
      <w:pPr>
        <w:tabs>
          <w:tab w:val="left" w:pos="518"/>
          <w:tab w:val="left" w:pos="993"/>
          <w:tab w:val="left" w:pos="1276"/>
        </w:tabs>
        <w:snapToGrid w:val="0"/>
        <w:spacing w:line="400" w:lineRule="exact"/>
        <w:jc w:val="both"/>
        <w:rPr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二、花蓮</w:t>
      </w:r>
      <w:r>
        <w:rPr>
          <w:rFonts w:eastAsia="標楷體"/>
          <w:color w:val="auto"/>
          <w:lang w:eastAsia="zh-TW"/>
        </w:rPr>
        <w:t>縣</w:t>
      </w:r>
      <w:r>
        <w:rPr>
          <w:rFonts w:ascii="標楷體" w:eastAsia="標楷體" w:hAnsi="標楷體"/>
          <w:color w:val="auto"/>
          <w:lang w:eastAsia="zh-TW"/>
        </w:rPr>
        <w:t>111</w:t>
      </w:r>
      <w:proofErr w:type="gramStart"/>
      <w:r>
        <w:rPr>
          <w:rFonts w:ascii="標楷體" w:eastAsia="標楷體" w:hAnsi="標楷體"/>
          <w:color w:val="auto"/>
          <w:lang w:eastAsia="zh-TW"/>
        </w:rPr>
        <w:t>學年度精進</w:t>
      </w:r>
      <w:proofErr w:type="gramEnd"/>
      <w:r>
        <w:rPr>
          <w:rFonts w:ascii="標楷體" w:eastAsia="標楷體" w:hAnsi="標楷體"/>
          <w:color w:val="auto"/>
          <w:lang w:eastAsia="zh-TW"/>
        </w:rPr>
        <w:t>國民中小學教師教學專業與課程品質整體推動計畫。</w:t>
      </w:r>
    </w:p>
    <w:p w:rsidR="005C446A" w:rsidRDefault="000951AD">
      <w:pPr>
        <w:tabs>
          <w:tab w:val="left" w:pos="518"/>
          <w:tab w:val="left" w:pos="993"/>
          <w:tab w:val="left" w:pos="1276"/>
        </w:tabs>
        <w:snapToGrid w:val="0"/>
        <w:spacing w:line="400" w:lineRule="exact"/>
        <w:jc w:val="both"/>
        <w:rPr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三、花蓮</w:t>
      </w:r>
      <w:r>
        <w:rPr>
          <w:rFonts w:eastAsia="標楷體"/>
          <w:color w:val="auto"/>
          <w:lang w:eastAsia="zh-TW"/>
        </w:rPr>
        <w:t>縣</w:t>
      </w:r>
      <w:r>
        <w:rPr>
          <w:rFonts w:eastAsia="標楷體"/>
          <w:color w:val="auto"/>
          <w:lang w:eastAsia="zh-TW"/>
        </w:rPr>
        <w:t>111</w:t>
      </w:r>
      <w:r>
        <w:rPr>
          <w:rFonts w:eastAsia="標楷體"/>
          <w:color w:val="auto"/>
          <w:lang w:eastAsia="zh-TW"/>
        </w:rPr>
        <w:t>學年度國民教育輔導團整體團</w:t>
      </w:r>
      <w:proofErr w:type="gramStart"/>
      <w:r>
        <w:rPr>
          <w:rFonts w:eastAsia="標楷體"/>
          <w:color w:val="auto"/>
          <w:lang w:eastAsia="zh-TW"/>
        </w:rPr>
        <w:t>務</w:t>
      </w:r>
      <w:proofErr w:type="gramEnd"/>
      <w:r>
        <w:rPr>
          <w:rFonts w:eastAsia="標楷體"/>
          <w:color w:val="auto"/>
          <w:lang w:eastAsia="zh-TW"/>
        </w:rPr>
        <w:t>計畫。</w:t>
      </w: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貳、目的</w:t>
      </w:r>
    </w:p>
    <w:p w:rsidR="005C446A" w:rsidRDefault="000951AD">
      <w:pPr>
        <w:snapToGrid w:val="0"/>
        <w:spacing w:line="400" w:lineRule="exact"/>
        <w:ind w:left="432" w:right="-58" w:hanging="43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一、以理論與創作、講述與實作並重的方式，進行素養導向不同文體之教學模組設計與教學探討。</w:t>
      </w:r>
    </w:p>
    <w:p w:rsidR="005C446A" w:rsidRDefault="000951AD">
      <w:pPr>
        <w:tabs>
          <w:tab w:val="left" w:pos="518"/>
          <w:tab w:val="left" w:pos="993"/>
          <w:tab w:val="left" w:pos="1276"/>
        </w:tabs>
        <w:snapToGrid w:val="0"/>
        <w:spacing w:line="400" w:lineRule="exact"/>
        <w:ind w:left="432" w:hanging="432"/>
        <w:jc w:val="both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二、透過專家學者指導，了解不同文體的教學模組與策略，增進教師的教學技巧，引發學生學習興趣。</w:t>
      </w:r>
    </w:p>
    <w:p w:rsidR="005C446A" w:rsidRDefault="000951AD">
      <w:pPr>
        <w:tabs>
          <w:tab w:val="left" w:pos="851"/>
        </w:tabs>
        <w:snapToGrid w:val="0"/>
        <w:spacing w:line="400" w:lineRule="exact"/>
        <w:ind w:left="432" w:hanging="43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三、藉由專家學者與輔導員及領域教師的專業對話，提升教學指導的策略與技巧。</w:t>
      </w:r>
    </w:p>
    <w:p w:rsidR="005C446A" w:rsidRDefault="000951AD">
      <w:pPr>
        <w:tabs>
          <w:tab w:val="left" w:pos="851"/>
        </w:tabs>
        <w:snapToGrid w:val="0"/>
        <w:spacing w:line="400" w:lineRule="exact"/>
        <w:ind w:left="432" w:hanging="43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四、為開拓影響層面，本工作坊開放全縣國中、國小專任或實習教師自由報名參加。</w:t>
      </w:r>
    </w:p>
    <w:p w:rsidR="005C446A" w:rsidRDefault="000951AD">
      <w:pPr>
        <w:tabs>
          <w:tab w:val="left" w:pos="851"/>
        </w:tabs>
        <w:snapToGrid w:val="0"/>
        <w:spacing w:before="180" w:line="400" w:lineRule="exact"/>
        <w:rPr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參、指導單位：</w:t>
      </w:r>
      <w:r>
        <w:rPr>
          <w:rFonts w:eastAsia="標楷體"/>
          <w:b/>
          <w:color w:val="auto"/>
          <w:kern w:val="0"/>
          <w:lang w:eastAsia="zh-TW"/>
        </w:rPr>
        <w:t>教育部國民及學前教育署</w:t>
      </w: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肆、主辦單位：花蓮縣政府教育處</w:t>
      </w: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伍、承辦單位：花蓮縣花蓮市復興國民小學</w:t>
      </w: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陸、參加對象：花蓮縣國教輔導團國小國語文領域團員及國語文教師</w:t>
      </w: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 xml:space="preserve">             </w:t>
      </w:r>
      <w:r>
        <w:rPr>
          <w:rFonts w:eastAsia="標楷體"/>
          <w:b/>
          <w:bCs/>
          <w:color w:val="auto"/>
          <w:lang w:eastAsia="zh-TW"/>
        </w:rPr>
        <w:t>〈開放</w:t>
      </w:r>
      <w:r>
        <w:rPr>
          <w:rFonts w:eastAsia="標楷體"/>
          <w:b/>
          <w:bCs/>
          <w:color w:val="auto"/>
          <w:lang w:eastAsia="zh-TW"/>
        </w:rPr>
        <w:t>40</w:t>
      </w:r>
      <w:r>
        <w:rPr>
          <w:rFonts w:eastAsia="標楷體"/>
          <w:b/>
          <w:bCs/>
          <w:color w:val="auto"/>
          <w:lang w:eastAsia="zh-TW"/>
        </w:rPr>
        <w:t>個名額提供本縣小學國語文科教師參加〉</w:t>
      </w:r>
    </w:p>
    <w:p w:rsidR="005C446A" w:rsidRDefault="000951AD">
      <w:pPr>
        <w:snapToGrid w:val="0"/>
        <w:spacing w:before="180" w:line="400" w:lineRule="exact"/>
        <w:rPr>
          <w:lang w:eastAsia="zh-TW"/>
        </w:rPr>
      </w:pPr>
      <w:proofErr w:type="gramStart"/>
      <w:r>
        <w:rPr>
          <w:rFonts w:eastAsia="標楷體"/>
          <w:b/>
          <w:bCs/>
          <w:color w:val="auto"/>
          <w:lang w:eastAsia="zh-TW"/>
        </w:rPr>
        <w:t>柒</w:t>
      </w:r>
      <w:proofErr w:type="gramEnd"/>
      <w:r>
        <w:rPr>
          <w:rFonts w:eastAsia="標楷體"/>
          <w:b/>
          <w:bCs/>
          <w:color w:val="auto"/>
          <w:lang w:eastAsia="zh-TW"/>
        </w:rPr>
        <w:t>、辦理日期：</w:t>
      </w:r>
      <w:r>
        <w:rPr>
          <w:rFonts w:eastAsia="標楷體"/>
          <w:b/>
          <w:bCs/>
          <w:color w:val="auto"/>
          <w:lang w:eastAsia="zh-TW"/>
        </w:rPr>
        <w:t>111</w:t>
      </w:r>
      <w:r>
        <w:rPr>
          <w:rFonts w:eastAsia="標楷體"/>
          <w:b/>
          <w:bCs/>
          <w:color w:val="auto"/>
          <w:lang w:eastAsia="zh-TW"/>
        </w:rPr>
        <w:t>年</w:t>
      </w:r>
      <w:r>
        <w:rPr>
          <w:rFonts w:eastAsia="標楷體"/>
          <w:b/>
          <w:bCs/>
          <w:color w:val="auto"/>
          <w:lang w:eastAsia="zh-TW"/>
        </w:rPr>
        <w:t>12</w:t>
      </w:r>
      <w:r>
        <w:rPr>
          <w:rFonts w:eastAsia="標楷體"/>
          <w:b/>
          <w:bCs/>
          <w:color w:val="auto"/>
          <w:lang w:eastAsia="zh-TW"/>
        </w:rPr>
        <w:t>月</w:t>
      </w:r>
      <w:r>
        <w:rPr>
          <w:rFonts w:eastAsia="標楷體"/>
          <w:b/>
          <w:bCs/>
          <w:color w:val="auto"/>
          <w:lang w:eastAsia="zh-TW"/>
        </w:rPr>
        <w:t>17</w:t>
      </w:r>
      <w:r>
        <w:rPr>
          <w:rFonts w:eastAsia="標楷體"/>
          <w:b/>
          <w:bCs/>
          <w:color w:val="auto"/>
          <w:lang w:eastAsia="zh-TW"/>
        </w:rPr>
        <w:t>日</w:t>
      </w:r>
      <w:r>
        <w:rPr>
          <w:rFonts w:eastAsia="標楷體"/>
          <w:b/>
          <w:bCs/>
          <w:color w:val="auto"/>
          <w:lang w:eastAsia="zh-TW"/>
        </w:rPr>
        <w:t>(</w:t>
      </w:r>
      <w:r>
        <w:rPr>
          <w:rFonts w:eastAsia="標楷體"/>
          <w:b/>
          <w:bCs/>
          <w:color w:val="auto"/>
          <w:lang w:eastAsia="zh-TW"/>
        </w:rPr>
        <w:t>星期六</w:t>
      </w:r>
      <w:r>
        <w:rPr>
          <w:rFonts w:eastAsia="標楷體"/>
          <w:b/>
          <w:bCs/>
          <w:color w:val="auto"/>
          <w:lang w:eastAsia="zh-TW"/>
        </w:rPr>
        <w:t xml:space="preserve">) </w:t>
      </w:r>
      <w:r>
        <w:rPr>
          <w:rFonts w:ascii="標楷體" w:eastAsia="標楷體" w:hAnsi="標楷體"/>
          <w:b/>
          <w:bCs/>
          <w:color w:val="auto"/>
          <w:lang w:eastAsia="zh-TW"/>
        </w:rPr>
        <w:t>9</w:t>
      </w:r>
      <w:r>
        <w:rPr>
          <w:rFonts w:ascii="標楷體" w:eastAsia="標楷體" w:hAnsi="標楷體"/>
          <w:b/>
          <w:bCs/>
          <w:color w:val="auto"/>
          <w:lang w:eastAsia="zh-TW"/>
        </w:rPr>
        <w:t>：</w:t>
      </w:r>
      <w:r>
        <w:rPr>
          <w:rFonts w:ascii="標楷體" w:eastAsia="標楷體" w:hAnsi="標楷體"/>
          <w:b/>
          <w:bCs/>
          <w:color w:val="auto"/>
          <w:lang w:eastAsia="zh-TW"/>
        </w:rPr>
        <w:t>00</w:t>
      </w:r>
      <w:r>
        <w:rPr>
          <w:rFonts w:ascii="標楷體" w:eastAsia="標楷體" w:hAnsi="標楷體"/>
          <w:b/>
          <w:bCs/>
          <w:color w:val="auto"/>
          <w:lang w:eastAsia="zh-TW"/>
        </w:rPr>
        <w:t>〜</w:t>
      </w:r>
      <w:r>
        <w:rPr>
          <w:rFonts w:ascii="標楷體" w:eastAsia="標楷體" w:hAnsi="標楷體"/>
          <w:b/>
          <w:bCs/>
          <w:color w:val="auto"/>
          <w:lang w:eastAsia="zh-TW"/>
        </w:rPr>
        <w:t>16</w:t>
      </w:r>
      <w:r>
        <w:rPr>
          <w:rFonts w:eastAsia="標楷體"/>
          <w:b/>
          <w:bCs/>
          <w:color w:val="auto"/>
          <w:lang w:eastAsia="zh-TW"/>
        </w:rPr>
        <w:t>：</w:t>
      </w:r>
      <w:r>
        <w:rPr>
          <w:rFonts w:eastAsia="標楷體"/>
          <w:b/>
          <w:bCs/>
          <w:color w:val="auto"/>
          <w:lang w:eastAsia="zh-TW"/>
        </w:rPr>
        <w:t>3</w:t>
      </w:r>
      <w:r>
        <w:rPr>
          <w:rFonts w:ascii="標楷體" w:eastAsia="標楷體" w:hAnsi="標楷體"/>
          <w:b/>
          <w:bCs/>
          <w:color w:val="auto"/>
          <w:lang w:eastAsia="zh-TW"/>
        </w:rPr>
        <w:t xml:space="preserve">0 </w:t>
      </w: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捌、辦理地點：花蓮市復興國小</w:t>
      </w: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玖、辦理方式：</w:t>
      </w:r>
    </w:p>
    <w:p w:rsidR="005C446A" w:rsidRDefault="000951AD">
      <w:pPr>
        <w:snapToGrid w:val="0"/>
        <w:spacing w:line="400" w:lineRule="exact"/>
        <w:rPr>
          <w:rFonts w:eastAsia="標楷體"/>
          <w:bCs/>
          <w:color w:val="auto"/>
          <w:lang w:eastAsia="zh-TW"/>
        </w:rPr>
      </w:pPr>
      <w:r>
        <w:rPr>
          <w:rFonts w:eastAsia="標楷體"/>
          <w:bCs/>
          <w:color w:val="auto"/>
          <w:lang w:eastAsia="zh-TW"/>
        </w:rPr>
        <w:t>一、輔導員就各不同文本研發教學模組，進行分享。</w:t>
      </w:r>
    </w:p>
    <w:p w:rsidR="005C446A" w:rsidRDefault="000951AD">
      <w:pPr>
        <w:snapToGrid w:val="0"/>
        <w:spacing w:line="400" w:lineRule="exact"/>
        <w:ind w:left="490" w:hanging="490"/>
        <w:rPr>
          <w:lang w:eastAsia="zh-TW"/>
        </w:rPr>
      </w:pPr>
      <w:r>
        <w:rPr>
          <w:rFonts w:eastAsia="標楷體"/>
          <w:bCs/>
          <w:color w:val="auto"/>
          <w:lang w:eastAsia="zh-TW"/>
        </w:rPr>
        <w:t>二、教授引導與帶領討論，</w:t>
      </w:r>
      <w:r>
        <w:rPr>
          <w:rFonts w:eastAsia="標楷體"/>
          <w:color w:val="auto"/>
          <w:lang w:eastAsia="zh-TW"/>
        </w:rPr>
        <w:t>並實際指導學員，如何進行課堂教學，激發學員教學興趣與靈感，而後分享心得。</w:t>
      </w:r>
    </w:p>
    <w:p w:rsidR="005C446A" w:rsidRDefault="000951AD">
      <w:pPr>
        <w:snapToGrid w:val="0"/>
        <w:spacing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lastRenderedPageBreak/>
        <w:t>壹拾、活動流程與課程內容：</w:t>
      </w:r>
    </w:p>
    <w:tbl>
      <w:tblPr>
        <w:tblW w:w="85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2822"/>
        <w:gridCol w:w="2315"/>
      </w:tblGrid>
      <w:tr w:rsidR="005C44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日期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時間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活動內容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講師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/>
                <w:color w:val="auto"/>
              </w:rPr>
              <w:t>主持人</w:t>
            </w:r>
          </w:p>
        </w:tc>
      </w:tr>
      <w:tr w:rsidR="005C446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widowControl/>
              <w:snapToGrid w:val="0"/>
              <w:spacing w:line="400" w:lineRule="exact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/>
                <w:color w:val="auto"/>
                <w:lang w:eastAsia="zh-TW"/>
              </w:rPr>
              <w:t>12</w:t>
            </w:r>
            <w:r>
              <w:rPr>
                <w:rFonts w:eastAsia="標楷體"/>
                <w:color w:val="auto"/>
                <w:lang w:eastAsia="zh-TW"/>
              </w:rPr>
              <w:t>月</w:t>
            </w:r>
            <w:r>
              <w:rPr>
                <w:rFonts w:eastAsia="標楷體"/>
                <w:color w:val="auto"/>
                <w:lang w:eastAsia="zh-TW"/>
              </w:rPr>
              <w:t>17</w:t>
            </w:r>
            <w:r>
              <w:rPr>
                <w:rFonts w:eastAsia="標楷體"/>
                <w:color w:val="auto"/>
                <w:lang w:eastAsia="zh-TW"/>
              </w:rPr>
              <w:t>日</w:t>
            </w:r>
          </w:p>
          <w:p w:rsidR="005C446A" w:rsidRDefault="000951AD">
            <w:pPr>
              <w:snapToGrid w:val="0"/>
              <w:spacing w:line="400" w:lineRule="exact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/>
                <w:color w:val="auto"/>
                <w:lang w:eastAsia="zh-TW"/>
              </w:rPr>
              <w:t>(</w:t>
            </w:r>
            <w:r>
              <w:rPr>
                <w:rFonts w:eastAsia="標楷體"/>
                <w:color w:val="auto"/>
                <w:lang w:eastAsia="zh-TW"/>
              </w:rPr>
              <w:t>週六</w:t>
            </w:r>
            <w:r>
              <w:rPr>
                <w:rFonts w:eastAsia="標楷體"/>
                <w:color w:val="auto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auto"/>
                <w:lang w:eastAsia="zh-TW"/>
              </w:rPr>
              <w:t>08</w:t>
            </w:r>
            <w:r>
              <w:rPr>
                <w:rFonts w:eastAsia="標楷體"/>
                <w:color w:val="auto"/>
                <w:lang w:eastAsia="zh-TW"/>
              </w:rPr>
              <w:t>：</w:t>
            </w:r>
            <w:r>
              <w:rPr>
                <w:rFonts w:eastAsia="標楷體"/>
                <w:color w:val="auto"/>
                <w:lang w:eastAsia="zh-TW"/>
              </w:rPr>
              <w:t>30-09</w:t>
            </w:r>
            <w:r>
              <w:rPr>
                <w:rFonts w:eastAsia="標楷體"/>
                <w:color w:val="auto"/>
                <w:lang w:eastAsia="zh-TW"/>
              </w:rPr>
              <w:t>：</w:t>
            </w:r>
            <w:r>
              <w:rPr>
                <w:rFonts w:eastAsia="標楷體"/>
                <w:color w:val="auto"/>
                <w:lang w:eastAsia="zh-TW"/>
              </w:rPr>
              <w:t>00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報到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auto"/>
                <w:lang w:eastAsia="zh-TW"/>
              </w:rPr>
              <w:t>復興</w:t>
            </w:r>
            <w:r>
              <w:rPr>
                <w:rFonts w:eastAsia="標楷體"/>
                <w:color w:val="auto"/>
              </w:rPr>
              <w:t>國小</w:t>
            </w:r>
          </w:p>
        </w:tc>
      </w:tr>
      <w:tr w:rsidR="005C446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0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5C446A">
            <w:pPr>
              <w:snapToGrid w:val="0"/>
              <w:spacing w:line="400" w:lineRule="exact"/>
              <w:rPr>
                <w:rFonts w:eastAsia="標楷體"/>
                <w:color w:val="auto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auto"/>
                <w:lang w:eastAsia="zh-TW"/>
              </w:rPr>
              <w:t>0</w:t>
            </w:r>
            <w:r>
              <w:rPr>
                <w:rFonts w:eastAsia="標楷體"/>
                <w:color w:val="auto"/>
              </w:rPr>
              <w:t>9</w:t>
            </w:r>
            <w:r>
              <w:rPr>
                <w:rFonts w:eastAsia="標楷體"/>
                <w:color w:val="auto"/>
              </w:rPr>
              <w:t>：</w:t>
            </w:r>
            <w:r>
              <w:rPr>
                <w:rFonts w:eastAsia="標楷體"/>
                <w:color w:val="auto"/>
              </w:rPr>
              <w:t>00-12</w:t>
            </w:r>
            <w:r>
              <w:rPr>
                <w:rFonts w:eastAsia="標楷體"/>
                <w:color w:val="auto"/>
              </w:rPr>
              <w:t>：</w:t>
            </w:r>
            <w:r>
              <w:rPr>
                <w:rFonts w:eastAsia="標楷體"/>
                <w:color w:val="auto"/>
              </w:rPr>
              <w:t>00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不同文體教學模組分析與討論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/>
                <w:color w:val="auto"/>
                <w:lang w:eastAsia="zh-TW"/>
              </w:rPr>
              <w:t>許育健教授</w:t>
            </w:r>
          </w:p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/>
                <w:color w:val="auto"/>
                <w:lang w:eastAsia="zh-TW"/>
              </w:rPr>
              <w:t>各輔導員</w:t>
            </w:r>
          </w:p>
        </w:tc>
      </w:tr>
      <w:tr w:rsidR="005C446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0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5C446A">
            <w:pPr>
              <w:snapToGrid w:val="0"/>
              <w:spacing w:line="400" w:lineRule="exact"/>
              <w:rPr>
                <w:rFonts w:eastAsia="標楷體"/>
                <w:color w:val="auto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</w:t>
            </w:r>
            <w:r>
              <w:rPr>
                <w:rFonts w:eastAsia="標楷體"/>
                <w:color w:val="auto"/>
              </w:rPr>
              <w:t>：</w:t>
            </w:r>
            <w:r>
              <w:rPr>
                <w:rFonts w:eastAsia="標楷體"/>
                <w:color w:val="auto"/>
              </w:rPr>
              <w:t>00-13</w:t>
            </w:r>
            <w:r>
              <w:rPr>
                <w:rFonts w:eastAsia="標楷體"/>
                <w:color w:val="auto"/>
              </w:rPr>
              <w:t>：</w:t>
            </w:r>
            <w:r>
              <w:rPr>
                <w:rFonts w:eastAsia="標楷體"/>
                <w:color w:val="auto"/>
              </w:rPr>
              <w:t>30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午餐</w:t>
            </w:r>
            <w:r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休息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/>
                <w:color w:val="auto"/>
                <w:lang w:eastAsia="zh-TW"/>
              </w:rPr>
              <w:t>復興國小</w:t>
            </w:r>
          </w:p>
        </w:tc>
      </w:tr>
      <w:tr w:rsidR="005C446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40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5C446A">
            <w:pPr>
              <w:widowControl/>
              <w:snapToGrid w:val="0"/>
              <w:spacing w:line="400" w:lineRule="exact"/>
              <w:rPr>
                <w:rFonts w:eastAsia="標楷體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auto"/>
              </w:rPr>
              <w:t>13</w:t>
            </w:r>
            <w:r>
              <w:rPr>
                <w:rFonts w:eastAsia="標楷體"/>
                <w:color w:val="auto"/>
              </w:rPr>
              <w:t>：</w:t>
            </w:r>
            <w:r>
              <w:rPr>
                <w:rFonts w:eastAsia="標楷體"/>
                <w:color w:val="auto"/>
              </w:rPr>
              <w:t>30-16</w:t>
            </w:r>
            <w:r>
              <w:rPr>
                <w:rFonts w:eastAsia="標楷體"/>
                <w:color w:val="auto"/>
              </w:rPr>
              <w:t>：</w:t>
            </w:r>
            <w:r>
              <w:rPr>
                <w:rFonts w:eastAsia="標楷體"/>
                <w:color w:val="auto"/>
              </w:rPr>
              <w:t>30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pStyle w:val="1"/>
              <w:snapToGrid w:val="0"/>
              <w:spacing w:before="0" w:after="0" w:line="400" w:lineRule="exact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不同文體教學模組分析與討論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/>
                <w:color w:val="auto"/>
                <w:lang w:eastAsia="zh-TW"/>
              </w:rPr>
              <w:t>許育健教授</w:t>
            </w:r>
          </w:p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/>
                <w:color w:val="auto"/>
                <w:lang w:eastAsia="zh-TW"/>
              </w:rPr>
              <w:t>各輔導員</w:t>
            </w:r>
          </w:p>
        </w:tc>
      </w:tr>
      <w:tr w:rsidR="005C446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0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5C446A">
            <w:pPr>
              <w:widowControl/>
              <w:snapToGrid w:val="0"/>
              <w:spacing w:line="400" w:lineRule="exact"/>
              <w:rPr>
                <w:rFonts w:eastAsia="標楷體"/>
                <w:color w:val="auto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auto"/>
              </w:rPr>
              <w:t>16</w:t>
            </w:r>
            <w:r>
              <w:rPr>
                <w:rFonts w:eastAsia="標楷體"/>
                <w:color w:val="auto"/>
              </w:rPr>
              <w:t>：</w:t>
            </w:r>
            <w:r>
              <w:rPr>
                <w:rFonts w:eastAsia="標楷體"/>
                <w:color w:val="auto"/>
              </w:rPr>
              <w:t>30</w:t>
            </w:r>
            <w:r>
              <w:rPr>
                <w:rFonts w:eastAsia="標楷體"/>
                <w:color w:val="auto"/>
                <w:lang w:eastAsia="zh-TW"/>
              </w:rPr>
              <w:t>~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回到溫暖的家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6A" w:rsidRDefault="000951AD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auto"/>
                <w:lang w:eastAsia="zh-TW"/>
              </w:rPr>
              <w:t>復興國小</w:t>
            </w:r>
          </w:p>
        </w:tc>
      </w:tr>
    </w:tbl>
    <w:p w:rsidR="005C446A" w:rsidRDefault="005C446A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拾壹、經費來源：申請教育部專款補助。</w:t>
      </w:r>
    </w:p>
    <w:p w:rsidR="005C446A" w:rsidRDefault="000951AD">
      <w:pPr>
        <w:snapToGrid w:val="0"/>
        <w:spacing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/>
          <w:b/>
          <w:bCs/>
          <w:color w:val="auto"/>
          <w:lang w:eastAsia="zh-TW"/>
        </w:rPr>
        <w:t>拾貳、預期成效：</w:t>
      </w:r>
    </w:p>
    <w:p w:rsidR="005C446A" w:rsidRDefault="000951AD">
      <w:pPr>
        <w:snapToGrid w:val="0"/>
        <w:spacing w:before="180" w:line="400" w:lineRule="exact"/>
        <w:rPr>
          <w:rFonts w:eastAsia="標楷體"/>
          <w:bCs/>
          <w:color w:val="auto"/>
          <w:lang w:eastAsia="zh-TW"/>
        </w:rPr>
      </w:pPr>
      <w:r>
        <w:rPr>
          <w:rFonts w:eastAsia="標楷體"/>
          <w:bCs/>
          <w:color w:val="auto"/>
          <w:lang w:eastAsia="zh-TW"/>
        </w:rPr>
        <w:t>一、增進輔導團團員及國語文教師教學設計與策略應用能力，並落實於教學。</w:t>
      </w:r>
    </w:p>
    <w:p w:rsidR="005C446A" w:rsidRDefault="000951AD">
      <w:pPr>
        <w:snapToGrid w:val="0"/>
        <w:spacing w:before="180" w:line="400" w:lineRule="exact"/>
        <w:rPr>
          <w:lang w:eastAsia="zh-TW"/>
        </w:rPr>
      </w:pPr>
      <w:r>
        <w:rPr>
          <w:rFonts w:eastAsia="標楷體"/>
          <w:bCs/>
          <w:color w:val="auto"/>
          <w:lang w:eastAsia="zh-TW"/>
        </w:rPr>
        <w:t>二、增進活潑教學能力，活絡教學現場，積極提升教學品質。</w:t>
      </w:r>
    </w:p>
    <w:sectPr w:rsidR="005C446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AD" w:rsidRDefault="000951AD">
      <w:r>
        <w:separator/>
      </w:r>
    </w:p>
  </w:endnote>
  <w:endnote w:type="continuationSeparator" w:id="0">
    <w:p w:rsidR="000951AD" w:rsidRDefault="0009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AD" w:rsidRDefault="000951AD">
      <w:r>
        <w:separator/>
      </w:r>
    </w:p>
  </w:footnote>
  <w:footnote w:type="continuationSeparator" w:id="0">
    <w:p w:rsidR="000951AD" w:rsidRDefault="0009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57D"/>
    <w:multiLevelType w:val="multilevel"/>
    <w:tmpl w:val="63D69DF6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2"/>
      <w:numFmt w:val="taiwaneseCountingThousand"/>
      <w:lvlText w:val="%2、"/>
      <w:lvlJc w:val="left"/>
      <w:pPr>
        <w:ind w:left="960" w:hanging="48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55304E"/>
    <w:multiLevelType w:val="multilevel"/>
    <w:tmpl w:val="B92427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446A"/>
    <w:rsid w:val="000951AD"/>
    <w:rsid w:val="00535476"/>
    <w:rsid w:val="005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ヒラギノ角ゴ Pro W3" w:hAnsi="Times New Roman"/>
      <w:color w:val="000000"/>
      <w:szCs w:val="24"/>
      <w:lang w:eastAsia="en-US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color w:val="auto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ヒラギノ角ゴ Pro W3" w:hAnsi="Times New Roman"/>
      <w:color w:val="000000"/>
      <w:szCs w:val="24"/>
      <w:lang w:eastAsia="en-US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color w:val="auto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AT-05</cp:lastModifiedBy>
  <cp:revision>2</cp:revision>
  <dcterms:created xsi:type="dcterms:W3CDTF">2022-12-09T02:11:00Z</dcterms:created>
  <dcterms:modified xsi:type="dcterms:W3CDTF">2022-12-09T02:11:00Z</dcterms:modified>
</cp:coreProperties>
</file>