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45" w:rsidRDefault="002B1F9E">
      <w:pPr>
        <w:widowControl/>
        <w:jc w:val="center"/>
      </w:pPr>
      <w:bookmarkStart w:id="0" w:name="_GoBack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年花蓮縣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MyViewBoard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智慧教室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與數位平台應用研習到校服務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實施計畫</w:t>
      </w:r>
      <w:bookmarkEnd w:id="0"/>
    </w:p>
    <w:p w:rsidR="00AE3245" w:rsidRDefault="002B1F9E">
      <w:pPr>
        <w:pStyle w:val="a3"/>
        <w:widowControl/>
        <w:numPr>
          <w:ilvl w:val="0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到校研習目的：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本府於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年末於北昌國小成立「智慧互動電子白板融入教學應用培訓基地」並正式啟用，同時完成全縣教師帳號與「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MyViewBoard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」軟體平台的串接；為活化培訓基地使用效益、提升教師數位學習及課室管理平台相關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知能精進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，同時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培訓旨案認證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教育家資格之師資群，故辦理到校輔導及教師工作坊之申請服務，請各校踴躍申請。辦理北區及南區全縣種子教師智慧教室培訓，以親師生平台為學習入口、多樣互動教學平台，精進教師教學策略與素養。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辦理到校推廣服務教育訓練落實教學現場之經驗分享與回饋，學習新興數位平台改進教學技巧、深化教學實踐能力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AE3245" w:rsidRDefault="002B1F9E">
      <w:pPr>
        <w:pStyle w:val="a3"/>
        <w:widowControl/>
        <w:numPr>
          <w:ilvl w:val="0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主辦單位：花蓮縣政府。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承辦單位：花蓮縣教育處教育網路中心。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協辦單位：花蓮縣立北昌國民小學。</w:t>
      </w:r>
    </w:p>
    <w:p w:rsidR="00AE3245" w:rsidRDefault="002B1F9E">
      <w:pPr>
        <w:pStyle w:val="a3"/>
        <w:widowControl/>
        <w:numPr>
          <w:ilvl w:val="0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研習辦理方式：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各校申請到校服務填報：辦理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MyViewBoard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智慧教室及本縣親師生數位平台應用到校服務。</w:t>
      </w:r>
    </w:p>
    <w:p w:rsidR="00AE3245" w:rsidRDefault="002B1F9E">
      <w:pPr>
        <w:pStyle w:val="a3"/>
        <w:widowControl/>
        <w:numPr>
          <w:ilvl w:val="1"/>
          <w:numId w:val="2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各校申請填報期程：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7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星期一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起至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止，將於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30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星期三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公告。</w:t>
      </w:r>
    </w:p>
    <w:p w:rsidR="00AE3245" w:rsidRDefault="002B1F9E">
      <w:pPr>
        <w:pStyle w:val="a3"/>
        <w:widowControl/>
        <w:numPr>
          <w:ilvl w:val="1"/>
          <w:numId w:val="2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到校服務辦理期程：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6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星期三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起至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7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15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星期五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止。</w:t>
      </w:r>
    </w:p>
    <w:p w:rsidR="00AE3245" w:rsidRDefault="002B1F9E">
      <w:pPr>
        <w:pStyle w:val="a3"/>
        <w:widowControl/>
        <w:numPr>
          <w:ilvl w:val="1"/>
          <w:numId w:val="2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如欲申請到校推廣服務教育訓練之學校，請務必於前完成填報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Google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表單，以利後續彙整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各校排程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表，網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址如下：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https://forms.gle/JfbZNVfq3jREnwF69</w:t>
      </w:r>
    </w:p>
    <w:p w:rsidR="00AE3245" w:rsidRDefault="002B1F9E">
      <w:pPr>
        <w:widowControl/>
        <w:ind w:left="426" w:hanging="1"/>
      </w:pP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【註】</w:t>
      </w:r>
      <w:r>
        <w:rPr>
          <w:rFonts w:ascii="標楷體" w:eastAsia="標楷體" w:hAnsi="標楷體"/>
        </w:rPr>
        <w:t>研習辦理完竣後也請上傳成果</w:t>
      </w:r>
      <w:proofErr w:type="gramStart"/>
      <w:r>
        <w:rPr>
          <w:rFonts w:ascii="標楷體" w:eastAsia="標楷體" w:hAnsi="標楷體"/>
        </w:rPr>
        <w:t>彙整表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與簽到表至雲端資料夾，雲端資料夾網址如下：</w:t>
      </w:r>
      <w:hyperlink r:id="rId8" w:history="1">
        <w:r>
          <w:rPr>
            <w:rStyle w:val="a4"/>
            <w:rFonts w:ascii="標楷體" w:eastAsia="標楷體" w:hAnsi="標楷體"/>
          </w:rPr>
          <w:t>https://reurl.cc/EpaaoK</w:t>
        </w:r>
      </w:hyperlink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全縣研習：本府教育處及北昌國小優派培訓基地將另案開設以該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場域為示範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教學應用之教師工作坊課程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另案函文公告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，歡迎本縣教師踴躍參與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申請到校服務或無申請，均可報名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AE3245" w:rsidRDefault="002B1F9E">
      <w:pPr>
        <w:pStyle w:val="a3"/>
        <w:widowControl/>
        <w:numPr>
          <w:ilvl w:val="0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申請對象：</w:t>
      </w:r>
    </w:p>
    <w:p w:rsidR="00AE3245" w:rsidRDefault="002B1F9E">
      <w:pPr>
        <w:pStyle w:val="a3"/>
        <w:widowControl/>
        <w:numPr>
          <w:ilvl w:val="1"/>
          <w:numId w:val="1"/>
        </w:numPr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/>
          <w:kern w:val="0"/>
          <w:szCs w:val="24"/>
        </w:rPr>
        <w:t>對大屏融入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教學議題有興趣之學校。</w:t>
      </w:r>
    </w:p>
    <w:p w:rsidR="00AE3245" w:rsidRDefault="002B1F9E">
      <w:pPr>
        <w:pStyle w:val="a3"/>
        <w:widowControl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對資訊融入議題、數位平台應用及遠距教學議題有興趣之學校。</w:t>
      </w:r>
    </w:p>
    <w:p w:rsidR="00AE3245" w:rsidRDefault="002B1F9E">
      <w:pPr>
        <w:pStyle w:val="a3"/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課程表：</w:t>
      </w:r>
    </w:p>
    <w:p w:rsidR="00AE3245" w:rsidRDefault="002B1F9E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類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1.Myviewboard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實踐家認證推廣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基礎課程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-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操作及平台功能應用說明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</w:p>
    <w:tbl>
      <w:tblPr>
        <w:tblW w:w="7816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112"/>
        <w:gridCol w:w="2621"/>
      </w:tblGrid>
      <w:tr w:rsidR="00AE3245">
        <w:tblPrEx>
          <w:tblCellMar>
            <w:top w:w="0" w:type="dxa"/>
            <w:bottom w:w="0" w:type="dxa"/>
          </w:tblCellMar>
        </w:tblPrEx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3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32"/>
              </w:rPr>
              <w:lastRenderedPageBreak/>
              <w:t>MyViewBoard(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32"/>
              </w:rPr>
              <w:t>初階教學應用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32"/>
              </w:rPr>
              <w:t>)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時間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課程內容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備註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00-13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報到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請攜帶電腦設備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30-16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myViewBoard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新手教學</w:t>
            </w:r>
          </w:p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與實用技巧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</w:tbl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2B1F9E">
      <w:pPr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類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.Myviewboard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數位白板及數位教室教學應用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進階課程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-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含教學實作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</w:p>
    <w:tbl>
      <w:tblPr>
        <w:tblW w:w="7816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112"/>
        <w:gridCol w:w="2621"/>
      </w:tblGrid>
      <w:tr w:rsidR="00AE3245">
        <w:tblPrEx>
          <w:tblCellMar>
            <w:top w:w="0" w:type="dxa"/>
            <w:bottom w:w="0" w:type="dxa"/>
          </w:tblCellMar>
        </w:tblPrEx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  <w:t>MyViewBoard(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  <w:t>進階教學應用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  <w:t xml:space="preserve">) 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時間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課程內容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備註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00-13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報到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請攜帶個人電腦設備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30-16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myViewBoard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數位白板</w:t>
            </w:r>
          </w:p>
          <w:p w:rsidR="00AE3245" w:rsidRDefault="002B1F9E">
            <w:pPr>
              <w:pStyle w:val="a3"/>
              <w:widowControl/>
              <w:ind w:left="0"/>
              <w:jc w:val="center"/>
            </w:pP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備課及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教學示範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含實作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模擬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)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</w:tbl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2B1F9E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類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親師生教學平台推廣</w:t>
      </w:r>
    </w:p>
    <w:tbl>
      <w:tblPr>
        <w:tblW w:w="7816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112"/>
        <w:gridCol w:w="2621"/>
      </w:tblGrid>
      <w:tr w:rsidR="00AE3245">
        <w:tblPrEx>
          <w:tblCellMar>
            <w:top w:w="0" w:type="dxa"/>
            <w:bottom w:w="0" w:type="dxa"/>
          </w:tblCellMar>
        </w:tblPrEx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4"/>
              </w:rPr>
              <w:t>親師生教學平台推廣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時間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課程內容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備註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00-13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報到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請攜帶個人電腦設備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30-14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各校自選課程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1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14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30-15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各校自選課程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30-16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各校自選課程</w:t>
            </w: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3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</w:tbl>
    <w:p w:rsidR="00AE3245" w:rsidRDefault="002B1F9E">
      <w:pPr>
        <w:widowControl/>
      </w:pP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【註】</w:t>
      </w:r>
      <w:r>
        <w:rPr>
          <w:rFonts w:ascii="標楷體" w:eastAsia="標楷體" w:hAnsi="標楷體" w:cs="新細明體"/>
          <w:b/>
          <w:kern w:val="0"/>
          <w:szCs w:val="24"/>
        </w:rPr>
        <w:t>親師生平台推廣課程為</w:t>
      </w:r>
      <w:r>
        <w:rPr>
          <w:rFonts w:ascii="標楷體" w:eastAsia="標楷體" w:hAnsi="標楷體" w:cs="新細明體"/>
          <w:b/>
          <w:kern w:val="0"/>
          <w:szCs w:val="24"/>
        </w:rPr>
        <w:t>5</w:t>
      </w:r>
      <w:r>
        <w:rPr>
          <w:rFonts w:ascii="標楷體" w:eastAsia="標楷體" w:hAnsi="標楷體" w:cs="新細明體"/>
          <w:b/>
          <w:kern w:val="0"/>
          <w:szCs w:val="24"/>
        </w:rPr>
        <w:t>項課程，並依</w:t>
      </w: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各校擇選</w:t>
      </w:r>
      <w:proofErr w:type="gramEnd"/>
      <w:r>
        <w:rPr>
          <w:rFonts w:ascii="標楷體" w:eastAsia="標楷體" w:hAnsi="標楷體" w:cs="新細明體"/>
          <w:b/>
          <w:kern w:val="0"/>
          <w:szCs w:val="24"/>
        </w:rPr>
        <w:t>3</w:t>
      </w:r>
      <w:r>
        <w:rPr>
          <w:rFonts w:ascii="標楷體" w:eastAsia="標楷體" w:hAnsi="標楷體" w:cs="新細明體"/>
          <w:b/>
          <w:kern w:val="0"/>
          <w:szCs w:val="24"/>
        </w:rPr>
        <w:t>項客制化課程，</w:t>
      </w:r>
    </w:p>
    <w:p w:rsidR="00AE3245" w:rsidRDefault="002B1F9E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課程內容如下：</w:t>
      </w:r>
      <w:r>
        <w:rPr>
          <w:rFonts w:ascii="標楷體" w:eastAsia="標楷體" w:hAnsi="標楷體" w:cs="新細明體"/>
          <w:b/>
          <w:kern w:val="0"/>
          <w:szCs w:val="24"/>
        </w:rPr>
        <w:t>PaGamO</w:t>
      </w:r>
      <w:r>
        <w:rPr>
          <w:rFonts w:ascii="標楷體" w:eastAsia="標楷體" w:hAnsi="標楷體" w:cs="新細明體"/>
          <w:b/>
          <w:kern w:val="0"/>
          <w:szCs w:val="24"/>
        </w:rPr>
        <w:t>素養品學堂、閱讀與讀經學習平台、</w:t>
      </w: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因材網</w:t>
      </w:r>
      <w:proofErr w:type="gramEnd"/>
      <w:r>
        <w:rPr>
          <w:rFonts w:ascii="標楷體" w:eastAsia="標楷體" w:hAnsi="標楷體" w:cs="新細明體"/>
          <w:b/>
          <w:kern w:val="0"/>
          <w:szCs w:val="24"/>
        </w:rPr>
        <w:t>、</w:t>
      </w:r>
      <w:r>
        <w:rPr>
          <w:rFonts w:ascii="標楷體" w:eastAsia="標楷體" w:hAnsi="標楷體" w:cs="新細明體"/>
          <w:b/>
          <w:kern w:val="0"/>
          <w:szCs w:val="24"/>
        </w:rPr>
        <w:t>1Know</w:t>
      </w:r>
      <w:r>
        <w:rPr>
          <w:rFonts w:ascii="標楷體" w:eastAsia="標楷體" w:hAnsi="標楷體" w:cs="新細明體"/>
          <w:b/>
          <w:kern w:val="0"/>
          <w:szCs w:val="24"/>
        </w:rPr>
        <w:t>、</w:t>
      </w:r>
      <w:r>
        <w:rPr>
          <w:rFonts w:ascii="標楷體" w:eastAsia="標楷體" w:hAnsi="標楷體" w:cs="新細明體"/>
          <w:b/>
          <w:kern w:val="0"/>
          <w:szCs w:val="24"/>
        </w:rPr>
        <w:t>Classroom</w:t>
      </w:r>
      <w:r>
        <w:rPr>
          <w:rFonts w:ascii="標楷體" w:eastAsia="標楷體" w:hAnsi="標楷體" w:cs="新細明體"/>
          <w:b/>
          <w:kern w:val="0"/>
          <w:szCs w:val="24"/>
        </w:rPr>
        <w:t>班級管理、作業派發批閱。</w:t>
      </w:r>
    </w:p>
    <w:p w:rsidR="00AE3245" w:rsidRDefault="00AE3245">
      <w:pPr>
        <w:widowControl/>
        <w:rPr>
          <w:rFonts w:ascii="標楷體" w:eastAsia="標楷體" w:hAnsi="標楷體" w:cs="新細明體"/>
          <w:b/>
          <w:kern w:val="0"/>
          <w:szCs w:val="24"/>
        </w:rPr>
      </w:pPr>
    </w:p>
    <w:p w:rsidR="00AE3245" w:rsidRDefault="002B1F9E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4.</w:t>
      </w:r>
      <w:r>
        <w:t xml:space="preserve"> </w:t>
      </w:r>
      <w:r>
        <w:rPr>
          <w:rFonts w:ascii="標楷體" w:eastAsia="標楷體" w:hAnsi="標楷體"/>
        </w:rPr>
        <w:t>類</w:t>
      </w: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cs="新細明體"/>
          <w:kern w:val="0"/>
          <w:szCs w:val="24"/>
        </w:rPr>
        <w:t>OHA</w:t>
      </w:r>
      <w:r>
        <w:rPr>
          <w:rFonts w:ascii="標楷體" w:eastAsia="標楷體" w:hAnsi="標楷體" w:cs="新細明體"/>
          <w:kern w:val="0"/>
          <w:szCs w:val="24"/>
        </w:rPr>
        <w:t>雲端教室</w:t>
      </w:r>
    </w:p>
    <w:tbl>
      <w:tblPr>
        <w:tblW w:w="7816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112"/>
        <w:gridCol w:w="2621"/>
      </w:tblGrid>
      <w:tr w:rsidR="00AE3245">
        <w:tblPrEx>
          <w:tblCellMar>
            <w:top w:w="0" w:type="dxa"/>
            <w:bottom w:w="0" w:type="dxa"/>
          </w:tblCellMar>
        </w:tblPrEx>
        <w:tc>
          <w:tcPr>
            <w:tcW w:w="7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4"/>
              </w:rPr>
              <w:t>OHA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4"/>
              </w:rPr>
              <w:t>雲端教室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時間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課程內容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備註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00-13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報到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請攜帶個人電腦設備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30-16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pStyle w:val="a3"/>
              <w:widowControl/>
              <w:ind w:left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OHA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雲端教室教學應用</w:t>
            </w:r>
          </w:p>
          <w:p w:rsidR="00AE3245" w:rsidRDefault="002B1F9E">
            <w:pPr>
              <w:pStyle w:val="a3"/>
              <w:widowControl/>
              <w:ind w:left="0"/>
              <w:jc w:val="center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及實務操作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pStyle w:val="a3"/>
              <w:widowControl/>
              <w:ind w:left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</w:tr>
    </w:tbl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AE3245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3245" w:rsidRDefault="002B1F9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【附件】</w:t>
      </w:r>
      <w:r>
        <w:rPr>
          <w:rFonts w:ascii="標楷體" w:eastAsia="標楷體" w:hAnsi="標楷體"/>
          <w:sz w:val="32"/>
        </w:rPr>
        <w:t xml:space="preserve">  111</w:t>
      </w:r>
      <w:r>
        <w:rPr>
          <w:rFonts w:ascii="標楷體" w:eastAsia="標楷體" w:hAnsi="標楷體"/>
          <w:sz w:val="32"/>
        </w:rPr>
        <w:t>年花蓮縣</w:t>
      </w:r>
      <w:r>
        <w:rPr>
          <w:rFonts w:ascii="標楷體" w:eastAsia="標楷體" w:hAnsi="標楷體"/>
          <w:sz w:val="32"/>
        </w:rPr>
        <w:t>MyViewBoard</w:t>
      </w:r>
      <w:r>
        <w:rPr>
          <w:rFonts w:ascii="標楷體" w:eastAsia="標楷體" w:hAnsi="標楷體"/>
          <w:sz w:val="32"/>
        </w:rPr>
        <w:t>智慧教室</w:t>
      </w:r>
    </w:p>
    <w:p w:rsidR="00AE3245" w:rsidRDefault="002B1F9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lastRenderedPageBreak/>
        <w:t>與數位平台應用研習服務</w:t>
      </w:r>
    </w:p>
    <w:p w:rsidR="00AE3245" w:rsidRDefault="002B1F9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成果彙整表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426"/>
        <w:gridCol w:w="1980"/>
        <w:gridCol w:w="1926"/>
      </w:tblGrid>
      <w:tr w:rsidR="00AE324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學校名稱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研習時間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AE324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參與人數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AE324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課程主題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AE324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2B1F9E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成果照片</w:t>
            </w:r>
          </w:p>
        </w:tc>
      </w:tr>
      <w:tr w:rsidR="00AE3245">
        <w:tblPrEx>
          <w:tblCellMar>
            <w:top w:w="0" w:type="dxa"/>
            <w:bottom w:w="0" w:type="dxa"/>
          </w:tblCellMar>
        </w:tblPrEx>
        <w:trPr>
          <w:trHeight w:val="4449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AE3245">
        <w:tblPrEx>
          <w:tblCellMar>
            <w:top w:w="0" w:type="dxa"/>
            <w:bottom w:w="0" w:type="dxa"/>
          </w:tblCellMar>
        </w:tblPrEx>
        <w:trPr>
          <w:trHeight w:val="4374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45" w:rsidRDefault="00AE3245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</w:tbl>
    <w:p w:rsidR="00AE3245" w:rsidRDefault="00AE3245">
      <w:pPr>
        <w:spacing w:line="24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AE324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9E" w:rsidRDefault="002B1F9E">
      <w:r>
        <w:separator/>
      </w:r>
    </w:p>
  </w:endnote>
  <w:endnote w:type="continuationSeparator" w:id="0">
    <w:p w:rsidR="002B1F9E" w:rsidRDefault="002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9E" w:rsidRDefault="002B1F9E">
      <w:r>
        <w:rPr>
          <w:color w:val="000000"/>
        </w:rPr>
        <w:separator/>
      </w:r>
    </w:p>
  </w:footnote>
  <w:footnote w:type="continuationSeparator" w:id="0">
    <w:p w:rsidR="002B1F9E" w:rsidRDefault="002B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47D"/>
    <w:multiLevelType w:val="multilevel"/>
    <w:tmpl w:val="B672C5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A602C"/>
    <w:multiLevelType w:val="multilevel"/>
    <w:tmpl w:val="66D09874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3245"/>
    <w:rsid w:val="002B1F9E"/>
    <w:rsid w:val="00382CF6"/>
    <w:rsid w:val="00AE3245"/>
    <w:rsid w:val="00E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paa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琬婷</dc:creator>
  <cp:lastModifiedBy>AT-05</cp:lastModifiedBy>
  <cp:revision>2</cp:revision>
  <dcterms:created xsi:type="dcterms:W3CDTF">2022-03-07T07:52:00Z</dcterms:created>
  <dcterms:modified xsi:type="dcterms:W3CDTF">2022-03-07T07:52:00Z</dcterms:modified>
</cp:coreProperties>
</file>