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E" w:rsidRDefault="00184523">
      <w:pPr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學年度花蓮縣所屬國民小學</w:t>
      </w:r>
      <w:r>
        <w:rPr>
          <w:rFonts w:ascii="標楷體" w:eastAsia="標楷體" w:hAnsi="標楷體"/>
          <w:b/>
          <w:sz w:val="32"/>
          <w:szCs w:val="32"/>
          <w:u w:val="dotDash" w:color="FFFFFF"/>
        </w:rPr>
        <w:t>英語說話課實施</w:t>
      </w:r>
      <w:r>
        <w:rPr>
          <w:rFonts w:ascii="標楷體" w:eastAsia="標楷體" w:hAnsi="標楷體"/>
          <w:b/>
          <w:sz w:val="32"/>
          <w:szCs w:val="32"/>
        </w:rPr>
        <w:t>計畫</w:t>
      </w:r>
      <w:bookmarkEnd w:id="0"/>
    </w:p>
    <w:p w:rsidR="00E0694E" w:rsidRDefault="00184523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緣起</w:t>
      </w:r>
    </w:p>
    <w:p w:rsidR="00E0694E" w:rsidRDefault="00184523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擴大辦理本縣英語教育，增加學生英語學習機會，國民小學階段英語向下延伸至一、二年級，規劃主題式活動課程，採活動體驗及生活化的教學方法，強化學生英語學習的動機與興趣，並培養同儕互動與自主學習的能力，讓達學齡之兒童及早接觸英語，透過英語的聽與說，奠定良好之語文基礎。英語教育向來為政府及國人所重視，是個人或國家融入國際社會，與全球夥伴協調合作的語言工具，是縣長所重視之施政，期能使花蓮子弟提升社會參與並培養國際觀。</w:t>
      </w:r>
    </w:p>
    <w:p w:rsidR="00E0694E" w:rsidRDefault="00184523">
      <w:pPr>
        <w:pStyle w:val="a6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  <w:r>
        <w:rPr>
          <w:rFonts w:ascii="標楷體" w:eastAsia="標楷體" w:hAnsi="標楷體"/>
          <w:szCs w:val="24"/>
        </w:rPr>
        <w:t>2030</w:t>
      </w:r>
      <w:r>
        <w:rPr>
          <w:rFonts w:ascii="標楷體" w:eastAsia="標楷體" w:hAnsi="標楷體"/>
          <w:szCs w:val="24"/>
        </w:rPr>
        <w:t>雙語國家政策暨十二年國民基本教育課程綱要總綱</w:t>
      </w:r>
    </w:p>
    <w:p w:rsidR="00E0694E" w:rsidRDefault="00E0694E">
      <w:pPr>
        <w:pStyle w:val="a6"/>
        <w:ind w:left="960"/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</w:t>
      </w:r>
    </w:p>
    <w:p w:rsidR="00E0694E" w:rsidRDefault="00184523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一、透過英語說話課及早讓第一學習</w:t>
      </w:r>
      <w:r>
        <w:rPr>
          <w:rFonts w:ascii="標楷體" w:eastAsia="標楷體" w:hAnsi="標楷體"/>
          <w:szCs w:val="24"/>
        </w:rPr>
        <w:t>階段學生接觸英語，熟悉國際語言。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二、營造生活化的英語學習情境，以活動式及沉浸式的教學方式，讓學生自然而然地使用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英語，體驗不同國家的文化，培養國際觀。</w:t>
      </w: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執行期程：</w:t>
      </w:r>
      <w:r>
        <w:rPr>
          <w:rFonts w:ascii="標楷體" w:eastAsia="標楷體" w:hAnsi="標楷體"/>
          <w:szCs w:val="24"/>
        </w:rPr>
        <w:t xml:space="preserve"> </w:t>
      </w:r>
    </w:p>
    <w:p w:rsidR="00E0694E" w:rsidRDefault="00184523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伍、實施原則</w:t>
      </w:r>
    </w:p>
    <w:p w:rsidR="00E0694E" w:rsidRDefault="00184523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一、以本縣所屬國民小學一、二年級為實施對象。</w:t>
      </w:r>
    </w:p>
    <w:p w:rsidR="00E0694E" w:rsidRDefault="00184523">
      <w:pPr>
        <w:ind w:left="480"/>
        <w:jc w:val="both"/>
      </w:pPr>
      <w:r>
        <w:rPr>
          <w:rFonts w:ascii="標楷體" w:eastAsia="標楷體" w:hAnsi="標楷體"/>
          <w:szCs w:val="24"/>
        </w:rPr>
        <w:t>二、每週一、二年級增加</w:t>
      </w:r>
      <w:r>
        <w:rPr>
          <w:rFonts w:ascii="標楷體" w:eastAsia="標楷體" w:hAnsi="標楷體"/>
          <w:b/>
          <w:szCs w:val="24"/>
        </w:rPr>
        <w:t>英語說話課</w:t>
      </w:r>
      <w:r>
        <w:rPr>
          <w:rFonts w:ascii="標楷體" w:eastAsia="標楷體" w:hAnsi="標楷體"/>
          <w:szCs w:val="24"/>
        </w:rPr>
        <w:t>上課節數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節。</w:t>
      </w:r>
    </w:p>
    <w:p w:rsidR="00E0694E" w:rsidRDefault="00184523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三、各校依照學校課程計畫，納入或融入一、二年級彈性課程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主題教學融入或社團活動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、</w:t>
      </w:r>
    </w:p>
    <w:p w:rsidR="00E0694E" w:rsidRDefault="00184523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>
        <w:rPr>
          <w:rFonts w:ascii="標楷體" w:eastAsia="標楷體" w:hAnsi="標楷體"/>
          <w:b/>
          <w:szCs w:val="24"/>
        </w:rPr>
        <w:t>課後活動辦理。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四、強調英語的聽與說，透過具生活性、活動性的教材教法，在活潑輕鬆的學習情境下，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自然而然將英語內化。</w:t>
      </w:r>
    </w:p>
    <w:p w:rsidR="00E0694E" w:rsidRDefault="00184523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陸、師資</w:t>
      </w:r>
    </w:p>
    <w:p w:rsidR="00E0694E" w:rsidRDefault="00184523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一、學校英語教師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包含正式教師、代理教師、代課教師。</w:t>
      </w:r>
    </w:p>
    <w:p w:rsidR="00E0694E" w:rsidRDefault="00184523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二、外聘鐘點教師</w:t>
      </w:r>
      <w:r>
        <w:rPr>
          <w:rFonts w:ascii="標楷體" w:eastAsia="標楷體" w:hAnsi="標楷體"/>
          <w:szCs w:val="24"/>
        </w:rPr>
        <w:t>:</w:t>
      </w:r>
    </w:p>
    <w:p w:rsidR="00E0694E" w:rsidRDefault="00184523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大學英語相關學系畢業，且具教學經驗。</w:t>
      </w:r>
    </w:p>
    <w:p w:rsidR="00E0694E" w:rsidRDefault="00184523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大學畢業，持有語言能力檢定</w:t>
      </w:r>
      <w:r>
        <w:rPr>
          <w:rFonts w:ascii="標楷體" w:eastAsia="標楷體" w:hAnsi="標楷體"/>
          <w:szCs w:val="24"/>
        </w:rPr>
        <w:t>B1</w:t>
      </w:r>
      <w:r>
        <w:rPr>
          <w:rFonts w:ascii="標楷體" w:eastAsia="標楷體" w:hAnsi="標楷體"/>
          <w:szCs w:val="24"/>
        </w:rPr>
        <w:t>認證以上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包含</w:t>
      </w:r>
      <w:r>
        <w:rPr>
          <w:rFonts w:ascii="標楷體" w:eastAsia="標楷體" w:hAnsi="標楷體"/>
          <w:szCs w:val="24"/>
        </w:rPr>
        <w:t>B1)</w:t>
      </w:r>
      <w:r>
        <w:rPr>
          <w:rFonts w:ascii="標楷體" w:eastAsia="標楷體" w:hAnsi="標楷體"/>
          <w:szCs w:val="24"/>
        </w:rPr>
        <w:t>，且具教學經驗。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陸、預期效益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一、透過實作與遊戲的教學活動，提供表達及溝通之聽、說能力訓練。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二、自然將英語融入生活中。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三、積極參與課內英語文學習活動，培養團隊合作精神。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</w:t>
      </w:r>
      <w:r>
        <w:rPr>
          <w:rFonts w:ascii="標楷體" w:eastAsia="標楷體" w:hAnsi="標楷體"/>
          <w:szCs w:val="24"/>
        </w:rPr>
        <w:t>四、營造英語生活情境、奠定英語基礎，為具備國際移動力並成為世界公民而準備。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柒、經費來源：縣預算。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捌、本計畫奉核後實施，修正時亦同。</w:t>
      </w: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E0694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0694E" w:rsidRDefault="001845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花蓮縣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鄉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鎮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國民小學</w:t>
      </w:r>
    </w:p>
    <w:p w:rsidR="00E0694E" w:rsidRDefault="00184523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  <w:u w:val="dotDash" w:color="FFFFFF"/>
        </w:rPr>
        <w:t>英語說話課實施</w:t>
      </w:r>
      <w:r>
        <w:rPr>
          <w:rFonts w:ascii="標楷體" w:eastAsia="標楷體" w:hAnsi="標楷體"/>
          <w:b/>
          <w:sz w:val="32"/>
          <w:szCs w:val="32"/>
        </w:rPr>
        <w:t>計畫</w:t>
      </w:r>
    </w:p>
    <w:p w:rsidR="00E0694E" w:rsidRDefault="00184523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緣起</w:t>
      </w:r>
    </w:p>
    <w:p w:rsidR="00E0694E" w:rsidRDefault="00184523">
      <w:pPr>
        <w:pStyle w:val="a6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  <w:r>
        <w:rPr>
          <w:rFonts w:ascii="標楷體" w:eastAsia="標楷體" w:hAnsi="標楷體"/>
          <w:szCs w:val="24"/>
        </w:rPr>
        <w:t>2030</w:t>
      </w:r>
      <w:r>
        <w:rPr>
          <w:rFonts w:ascii="標楷體" w:eastAsia="標楷體" w:hAnsi="標楷體"/>
          <w:szCs w:val="24"/>
        </w:rPr>
        <w:t>雙語國家政策暨十二年國民基本教育課程綱要總綱</w:t>
      </w:r>
    </w:p>
    <w:p w:rsidR="00E0694E" w:rsidRDefault="00184523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</w:t>
      </w:r>
    </w:p>
    <w:p w:rsidR="00E0694E" w:rsidRDefault="00184523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執行期程：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學年度。</w:t>
      </w:r>
    </w:p>
    <w:p w:rsidR="00E0694E" w:rsidRDefault="00184523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伍、實施原則</w:t>
      </w:r>
    </w:p>
    <w:p w:rsidR="00E0694E" w:rsidRDefault="00184523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一、以本縣所屬國民小學一、二年級為實施對象。</w:t>
      </w:r>
    </w:p>
    <w:p w:rsidR="00E0694E" w:rsidRDefault="00184523">
      <w:pPr>
        <w:ind w:left="480"/>
        <w:jc w:val="both"/>
      </w:pPr>
      <w:r>
        <w:rPr>
          <w:rFonts w:ascii="標楷體" w:eastAsia="標楷體" w:hAnsi="標楷體"/>
          <w:szCs w:val="24"/>
        </w:rPr>
        <w:t>二、每週一、二年級增加</w:t>
      </w:r>
      <w:r>
        <w:rPr>
          <w:rFonts w:ascii="標楷體" w:eastAsia="標楷體" w:hAnsi="標楷體"/>
          <w:b/>
          <w:szCs w:val="24"/>
        </w:rPr>
        <w:t>英語說話課</w:t>
      </w:r>
      <w:r>
        <w:rPr>
          <w:rFonts w:ascii="標楷體" w:eastAsia="標楷體" w:hAnsi="標楷體"/>
          <w:szCs w:val="24"/>
        </w:rPr>
        <w:t>上課節數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節。</w:t>
      </w:r>
    </w:p>
    <w:p w:rsidR="00E0694E" w:rsidRDefault="00184523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三、各校依照學校課程計畫，納入或融入一、二年級彈性課程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主題教學融入或社團活動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、</w:t>
      </w:r>
    </w:p>
    <w:p w:rsidR="00E0694E" w:rsidRDefault="00184523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>
        <w:rPr>
          <w:rFonts w:ascii="標楷體" w:eastAsia="標楷體" w:hAnsi="標楷體"/>
          <w:b/>
          <w:szCs w:val="24"/>
        </w:rPr>
        <w:t>課後活動辦理。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四、強調英語的聽與說，透過具生活性、活動性的教材教法，在活潑輕鬆的學習情境下，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自然而然將英語內化。</w:t>
      </w: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陸、師資</w:t>
      </w:r>
    </w:p>
    <w:p w:rsidR="00E0694E" w:rsidRDefault="00184523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範例</w:t>
      </w:r>
    </w:p>
    <w:tbl>
      <w:tblPr>
        <w:tblW w:w="37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889"/>
        <w:gridCol w:w="2490"/>
      </w:tblGrid>
      <w:tr w:rsidR="00E0694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授課教師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師資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參與授課節數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王筱方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大學英語相關科系畢業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林大同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正式英語教師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</w:p>
        </w:tc>
      </w:tr>
    </w:tbl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柒、課程規劃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範例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993"/>
        <w:gridCol w:w="1992"/>
        <w:gridCol w:w="1992"/>
        <w:gridCol w:w="1992"/>
      </w:tblGrid>
      <w:tr w:rsidR="00E0694E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彈性課程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課後活動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課程簡介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實施年級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每週上課節數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18452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授課教師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E0694E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4E" w:rsidRDefault="00E0694E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</w:tbl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陸、預期效益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一、透過實作與遊戲的教學活動，提供表達及溝通之聽、說能力訓練。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二、自然將英語融入生活中。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三、積極參與課內英語學習活動，培養團隊合作精神。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四、營造英語生活情境、奠定英語基礎，為具備國際移動力並成為世界公民而準備。</w:t>
      </w: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柒、經費概算表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4"/>
        <w:gridCol w:w="2164"/>
        <w:gridCol w:w="918"/>
        <w:gridCol w:w="793"/>
        <w:gridCol w:w="909"/>
        <w:gridCol w:w="918"/>
        <w:gridCol w:w="3658"/>
      </w:tblGrid>
      <w:tr w:rsidR="00E069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兼代課鐘點費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336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元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節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公付勞健保勞退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教材教具費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雜支的編列不得超過</w:t>
            </w:r>
            <w:r>
              <w:rPr>
                <w:rFonts w:ascii="標楷體" w:eastAsia="標楷體" w:hAnsi="標楷體"/>
                <w:sz w:val="20"/>
                <w:szCs w:val="20"/>
              </w:rPr>
              <w:t>6%</w:t>
            </w:r>
          </w:p>
        </w:tc>
      </w:tr>
      <w:tr w:rsidR="00E0694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E069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4E" w:rsidRDefault="001845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項可相互勻支</w:t>
            </w:r>
          </w:p>
          <w:p w:rsidR="00E0694E" w:rsidRDefault="001845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業務費得相互勻支</w:t>
            </w:r>
          </w:p>
          <w:p w:rsidR="00E0694E" w:rsidRDefault="00184523">
            <w:r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項不可流用至業務費，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項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得流用至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項。</w:t>
            </w:r>
          </w:p>
        </w:tc>
      </w:tr>
    </w:tbl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經費編列說明：</w:t>
      </w:r>
    </w:p>
    <w:p w:rsidR="00E0694E" w:rsidRDefault="00184523">
      <w:pPr>
        <w:pStyle w:val="a6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若英語說話課融入彈性課程，該彈性課程在學校的設計屬跨領域協同教學，則不得再申請兼代課鐘點費。</w:t>
      </w:r>
    </w:p>
    <w:p w:rsidR="00E0694E" w:rsidRDefault="00184523">
      <w:pPr>
        <w:pStyle w:val="a6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若該說話課為授課教師基本節數，亦不得申請兼代課鐘點費。</w:t>
      </w:r>
    </w:p>
    <w:p w:rsidR="00E0694E" w:rsidRDefault="00184523">
      <w:pPr>
        <w:pStyle w:val="a6"/>
        <w:numPr>
          <w:ilvl w:val="0"/>
          <w:numId w:val="3"/>
        </w:numPr>
        <w:jc w:val="both"/>
      </w:pPr>
      <w:r>
        <w:rPr>
          <w:rFonts w:ascii="標楷體" w:eastAsia="標楷體" w:hAnsi="標楷體"/>
          <w:b/>
          <w:szCs w:val="24"/>
        </w:rPr>
        <w:t>業務費編列以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萬元為上限</w:t>
      </w:r>
      <w:r>
        <w:rPr>
          <w:rFonts w:ascii="標楷體" w:eastAsia="標楷體" w:hAnsi="標楷體"/>
          <w:szCs w:val="24"/>
        </w:rPr>
        <w:t>，包含印刷費、教材教具費、雜支。</w:t>
      </w: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E0694E">
      <w:pPr>
        <w:jc w:val="both"/>
        <w:rPr>
          <w:rFonts w:ascii="標楷體" w:eastAsia="標楷體" w:hAnsi="標楷體"/>
          <w:szCs w:val="24"/>
        </w:rPr>
      </w:pPr>
    </w:p>
    <w:p w:rsidR="00E0694E" w:rsidRDefault="0018452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捌、本計畫奉核後實施，修正時亦同。</w:t>
      </w:r>
    </w:p>
    <w:p w:rsidR="00E0694E" w:rsidRDefault="00E0694E">
      <w:pPr>
        <w:jc w:val="both"/>
        <w:rPr>
          <w:rFonts w:ascii="標楷體" w:eastAsia="標楷體" w:hAnsi="標楷體"/>
          <w:sz w:val="28"/>
          <w:szCs w:val="28"/>
        </w:rPr>
      </w:pPr>
    </w:p>
    <w:p w:rsidR="00E0694E" w:rsidRDefault="00E0694E">
      <w:pPr>
        <w:jc w:val="both"/>
        <w:rPr>
          <w:rFonts w:ascii="標楷體" w:eastAsia="標楷體" w:hAnsi="標楷體"/>
          <w:sz w:val="28"/>
          <w:szCs w:val="28"/>
        </w:rPr>
      </w:pPr>
    </w:p>
    <w:p w:rsidR="00E0694E" w:rsidRDefault="00E0694E">
      <w:pPr>
        <w:jc w:val="both"/>
        <w:rPr>
          <w:rFonts w:ascii="標楷體" w:eastAsia="標楷體" w:hAnsi="標楷體"/>
          <w:sz w:val="28"/>
          <w:szCs w:val="28"/>
        </w:rPr>
      </w:pPr>
    </w:p>
    <w:sectPr w:rsidR="00E0694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3" w:rsidRDefault="00184523">
      <w:r>
        <w:separator/>
      </w:r>
    </w:p>
  </w:endnote>
  <w:endnote w:type="continuationSeparator" w:id="0">
    <w:p w:rsidR="00184523" w:rsidRDefault="001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1D" w:rsidRDefault="0018452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37D18">
      <w:rPr>
        <w:noProof/>
        <w:lang w:val="zh-TW"/>
      </w:rPr>
      <w:t>2</w:t>
    </w:r>
    <w:r>
      <w:rPr>
        <w:lang w:val="zh-TW"/>
      </w:rPr>
      <w:fldChar w:fldCharType="end"/>
    </w:r>
  </w:p>
  <w:p w:rsidR="00CE551D" w:rsidRDefault="00184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3" w:rsidRDefault="00184523">
      <w:r>
        <w:rPr>
          <w:color w:val="000000"/>
        </w:rPr>
        <w:separator/>
      </w:r>
    </w:p>
  </w:footnote>
  <w:footnote w:type="continuationSeparator" w:id="0">
    <w:p w:rsidR="00184523" w:rsidRDefault="0018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1D" w:rsidRDefault="00184523">
    <w:pPr>
      <w:pStyle w:val="a7"/>
    </w:pPr>
  </w:p>
  <w:p w:rsidR="00CE551D" w:rsidRDefault="001845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6DE"/>
    <w:multiLevelType w:val="multilevel"/>
    <w:tmpl w:val="88083C6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11D2D"/>
    <w:multiLevelType w:val="multilevel"/>
    <w:tmpl w:val="F398CED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76AA6"/>
    <w:multiLevelType w:val="multilevel"/>
    <w:tmpl w:val="732A73E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694E"/>
    <w:rsid w:val="00184523"/>
    <w:rsid w:val="00437D18"/>
    <w:rsid w:val="00E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AT-05</cp:lastModifiedBy>
  <cp:revision>2</cp:revision>
  <cp:lastPrinted>2021-03-05T06:32:00Z</cp:lastPrinted>
  <dcterms:created xsi:type="dcterms:W3CDTF">2023-04-21T10:01:00Z</dcterms:created>
  <dcterms:modified xsi:type="dcterms:W3CDTF">2023-04-21T10:01:00Z</dcterms:modified>
</cp:coreProperties>
</file>