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CA" w:rsidRDefault="00F21244">
      <w:pPr>
        <w:spacing w:line="360" w:lineRule="auto"/>
        <w:ind w:left="-283" w:firstLine="423"/>
        <w:jc w:val="center"/>
        <w:rPr>
          <w:rFonts w:ascii="標楷體" w:eastAsia="標楷體" w:hAnsi="標楷體"/>
          <w:b/>
          <w:bCs/>
          <w:sz w:val="28"/>
          <w:szCs w:val="28"/>
        </w:rPr>
      </w:pPr>
      <w:r>
        <w:rPr>
          <w:rFonts w:ascii="標楷體" w:eastAsia="標楷體" w:hAnsi="標楷體"/>
          <w:b/>
          <w:bCs/>
          <w:sz w:val="28"/>
          <w:szCs w:val="28"/>
        </w:rPr>
        <w:t>花蓮縣國中小科技</w:t>
      </w:r>
      <w:proofErr w:type="gramStart"/>
      <w:r>
        <w:rPr>
          <w:rFonts w:ascii="標楷體" w:eastAsia="標楷體" w:hAnsi="標楷體"/>
          <w:b/>
          <w:bCs/>
          <w:sz w:val="28"/>
          <w:szCs w:val="28"/>
        </w:rPr>
        <w:t>輔導團暨花</w:t>
      </w:r>
      <w:proofErr w:type="gramEnd"/>
      <w:r>
        <w:rPr>
          <w:rFonts w:ascii="標楷體" w:eastAsia="標楷體" w:hAnsi="標楷體"/>
          <w:b/>
          <w:bCs/>
          <w:sz w:val="28"/>
          <w:szCs w:val="28"/>
        </w:rPr>
        <w:t>崗科技中心</w:t>
      </w:r>
    </w:p>
    <w:p w:rsidR="00EC14CA" w:rsidRDefault="00F21244">
      <w:pPr>
        <w:spacing w:line="360" w:lineRule="auto"/>
        <w:ind w:left="-283" w:firstLine="423"/>
        <w:jc w:val="center"/>
        <w:rPr>
          <w:rFonts w:ascii="標楷體" w:eastAsia="標楷體" w:hAnsi="標楷體"/>
          <w:b/>
          <w:bCs/>
          <w:sz w:val="28"/>
          <w:szCs w:val="28"/>
        </w:rPr>
      </w:pPr>
      <w:bookmarkStart w:id="0" w:name="_GoBack"/>
      <w:proofErr w:type="gramStart"/>
      <w:r>
        <w:rPr>
          <w:rFonts w:ascii="標楷體" w:eastAsia="標楷體" w:hAnsi="標楷體"/>
          <w:b/>
          <w:bCs/>
          <w:sz w:val="28"/>
          <w:szCs w:val="28"/>
        </w:rPr>
        <w:t>112</w:t>
      </w:r>
      <w:proofErr w:type="gramEnd"/>
      <w:r>
        <w:rPr>
          <w:rFonts w:ascii="標楷體" w:eastAsia="標楷體" w:hAnsi="標楷體"/>
          <w:b/>
          <w:bCs/>
          <w:sz w:val="28"/>
          <w:szCs w:val="28"/>
        </w:rPr>
        <w:t>年度「科技、科學課程</w:t>
      </w:r>
      <w:r>
        <w:rPr>
          <w:rFonts w:ascii="標楷體" w:eastAsia="標楷體" w:hAnsi="標楷體"/>
          <w:b/>
          <w:bCs/>
          <w:sz w:val="28"/>
          <w:szCs w:val="28"/>
        </w:rPr>
        <w:t>-</w:t>
      </w:r>
      <w:r>
        <w:rPr>
          <w:rFonts w:ascii="標楷體" w:eastAsia="標楷體" w:hAnsi="標楷體"/>
          <w:b/>
          <w:bCs/>
          <w:sz w:val="28"/>
          <w:szCs w:val="28"/>
        </w:rPr>
        <w:t>到校服務」活動計畫</w:t>
      </w:r>
    </w:p>
    <w:bookmarkEnd w:id="0"/>
    <w:p w:rsidR="00EC14CA" w:rsidRDefault="00EC14CA">
      <w:pPr>
        <w:spacing w:line="360" w:lineRule="auto"/>
        <w:ind w:left="-425" w:right="-384" w:firstLine="425"/>
        <w:rPr>
          <w:rFonts w:ascii="標楷體" w:eastAsia="標楷體" w:hAnsi="標楷體"/>
          <w:szCs w:val="24"/>
        </w:rPr>
      </w:pP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目的</w:t>
      </w:r>
      <w:r>
        <w:rPr>
          <w:rFonts w:ascii="標楷體" w:eastAsia="標楷體" w:hAnsi="標楷體"/>
        </w:rPr>
        <w:t xml:space="preserve">: </w:t>
      </w:r>
      <w:r>
        <w:rPr>
          <w:rFonts w:ascii="標楷體" w:eastAsia="標楷體" w:hAnsi="標楷體"/>
        </w:rPr>
        <w:t>為提高花蓮縣中小學學生和教師的科技、科學教學素養，鼓勵學生和教師積極參與科技活動，進而提高學生和教師的學習和教學效果，科技</w:t>
      </w:r>
      <w:proofErr w:type="gramStart"/>
      <w:r>
        <w:rPr>
          <w:rFonts w:ascii="標楷體" w:eastAsia="標楷體" w:hAnsi="標楷體"/>
        </w:rPr>
        <w:t>輔導團暨花</w:t>
      </w:r>
      <w:proofErr w:type="gramEnd"/>
      <w:r>
        <w:rPr>
          <w:rFonts w:ascii="標楷體" w:eastAsia="標楷體" w:hAnsi="標楷體"/>
        </w:rPr>
        <w:t>崗科技中心提供到校服務相關示範課程。</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辦理單位</w:t>
      </w:r>
      <w:r>
        <w:rPr>
          <w:rFonts w:ascii="標楷體" w:eastAsia="標楷體" w:hAnsi="標楷體"/>
        </w:rPr>
        <w:t>:</w:t>
      </w:r>
      <w:r>
        <w:rPr>
          <w:rFonts w:ascii="標楷體" w:eastAsia="標楷體" w:hAnsi="標楷體"/>
        </w:rPr>
        <w:t>花蓮縣國中小科技輔導團、花崗科技中心</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活動對象</w:t>
      </w:r>
      <w:r>
        <w:rPr>
          <w:rFonts w:ascii="標楷體" w:eastAsia="標楷體" w:hAnsi="標楷體"/>
        </w:rPr>
        <w:t>:</w:t>
      </w:r>
      <w:r>
        <w:rPr>
          <w:rFonts w:ascii="標楷體" w:eastAsia="標楷體" w:hAnsi="標楷體"/>
        </w:rPr>
        <w:t>花蓮縣內國中小，依學校報名順序排定優先次序，偏遠地區學校有優先錄取權。</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活動時間</w:t>
      </w:r>
      <w:r>
        <w:rPr>
          <w:rFonts w:ascii="標楷體" w:eastAsia="標楷體" w:hAnsi="標楷體"/>
        </w:rPr>
        <w:t>:112</w:t>
      </w:r>
      <w:r>
        <w:rPr>
          <w:rFonts w:ascii="標楷體" w:eastAsia="標楷體" w:hAnsi="標楷體"/>
        </w:rPr>
        <w:t>年</w:t>
      </w:r>
      <w:r>
        <w:rPr>
          <w:rFonts w:ascii="標楷體" w:eastAsia="標楷體" w:hAnsi="標楷體"/>
        </w:rPr>
        <w:t>3-6</w:t>
      </w:r>
      <w:r>
        <w:rPr>
          <w:rFonts w:ascii="標楷體" w:eastAsia="標楷體" w:hAnsi="標楷體"/>
        </w:rPr>
        <w:t>月，每周一與周三，分為上午及下午各一場次，每場次需兩堂課時間。</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報名時間：</w:t>
      </w: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13</w:t>
      </w:r>
      <w:r>
        <w:rPr>
          <w:rFonts w:ascii="標楷體" w:eastAsia="標楷體" w:hAnsi="標楷體"/>
        </w:rPr>
        <w:t>日</w:t>
      </w:r>
      <w:r>
        <w:rPr>
          <w:rFonts w:ascii="標楷體" w:eastAsia="標楷體" w:hAnsi="標楷體"/>
        </w:rPr>
        <w:t>(</w:t>
      </w:r>
      <w:r>
        <w:rPr>
          <w:rFonts w:ascii="標楷體" w:eastAsia="標楷體" w:hAnsi="標楷體"/>
        </w:rPr>
        <w:t>星期一</w:t>
      </w:r>
      <w:r>
        <w:rPr>
          <w:rFonts w:ascii="標楷體" w:eastAsia="標楷體" w:hAnsi="標楷體"/>
        </w:rPr>
        <w:t>) 09</w:t>
      </w:r>
      <w:r>
        <w:rPr>
          <w:rFonts w:ascii="標楷體" w:eastAsia="標楷體" w:hAnsi="標楷體"/>
        </w:rPr>
        <w:t>時</w:t>
      </w:r>
      <w:r>
        <w:rPr>
          <w:rFonts w:ascii="標楷體" w:eastAsia="標楷體" w:hAnsi="標楷體"/>
        </w:rPr>
        <w:t xml:space="preserve"> </w:t>
      </w:r>
      <w:r>
        <w:rPr>
          <w:rFonts w:ascii="標楷體" w:eastAsia="標楷體" w:hAnsi="標楷體"/>
        </w:rPr>
        <w:t>至</w:t>
      </w:r>
      <w:r>
        <w:rPr>
          <w:rFonts w:ascii="標楷體" w:eastAsia="標楷體" w:hAnsi="標楷體"/>
        </w:rPr>
        <w:t xml:space="preserve"> 3</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)17</w:t>
      </w:r>
      <w:r>
        <w:rPr>
          <w:rFonts w:ascii="標楷體" w:eastAsia="標楷體" w:hAnsi="標楷體"/>
        </w:rPr>
        <w:t>時，額滿為止。</w:t>
      </w:r>
    </w:p>
    <w:p w:rsidR="00EC14CA" w:rsidRDefault="00F21244">
      <w:pPr>
        <w:pStyle w:val="a7"/>
        <w:numPr>
          <w:ilvl w:val="0"/>
          <w:numId w:val="1"/>
        </w:numPr>
        <w:spacing w:line="360" w:lineRule="auto"/>
      </w:pPr>
      <w:r>
        <w:rPr>
          <w:rFonts w:ascii="標楷體" w:eastAsia="標楷體" w:hAnsi="標楷體"/>
        </w:rPr>
        <w:t>參加辦法：欲參加學校請至「科技課程</w:t>
      </w:r>
      <w:r>
        <w:rPr>
          <w:rFonts w:ascii="標楷體" w:eastAsia="標楷體" w:hAnsi="標楷體"/>
        </w:rPr>
        <w:t>-</w:t>
      </w:r>
      <w:r>
        <w:rPr>
          <w:rFonts w:ascii="標楷體" w:eastAsia="標楷體" w:hAnsi="標楷體"/>
        </w:rPr>
        <w:t>到校服務活動報名」，請填寫報名表單</w:t>
      </w:r>
      <w:r>
        <w:rPr>
          <w:rFonts w:ascii="標楷體" w:eastAsia="標楷體" w:hAnsi="標楷體"/>
        </w:rPr>
        <w:t>(</w:t>
      </w:r>
      <w:hyperlink r:id="rId8" w:history="1">
        <w:r>
          <w:rPr>
            <w:rStyle w:val="aa"/>
            <w:rFonts w:ascii="標楷體" w:eastAsia="標楷體" w:hAnsi="標楷體"/>
          </w:rPr>
          <w:t>https://forms.gle/WvcRv3D9LwS5uuU97</w:t>
        </w:r>
      </w:hyperlink>
      <w:r>
        <w:rPr>
          <w:rFonts w:ascii="標楷體" w:eastAsia="標楷體" w:hAnsi="標楷體"/>
        </w:rPr>
        <w:t>)</w:t>
      </w:r>
      <w:r>
        <w:rPr>
          <w:rFonts w:ascii="標楷體" w:eastAsia="標楷體" w:hAnsi="標楷體"/>
        </w:rPr>
        <w:t>，辦理單位將依報名順序聯繫確認到校服務時間、課程名稱及參加人數。</w:t>
      </w:r>
      <w:r>
        <w:rPr>
          <w:rFonts w:ascii="標楷體" w:eastAsia="標楷體" w:hAnsi="標楷體"/>
        </w:rPr>
        <w:t xml:space="preserve"> </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課程活動相關費用</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講師費用部分由科技教育輔導團計畫及花崗科技中心計畫經費支付授課老師鐘點費及實驗器材費等費用。</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授課場地及研習時間則由申請單位及本校商量而定。</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科技課程名稱：</w:t>
      </w:r>
    </w:p>
    <w:tbl>
      <w:tblPr>
        <w:tblW w:w="8296" w:type="dxa"/>
        <w:jc w:val="center"/>
        <w:tblCellMar>
          <w:left w:w="10" w:type="dxa"/>
          <w:right w:w="10" w:type="dxa"/>
        </w:tblCellMar>
        <w:tblLook w:val="04A0" w:firstRow="1" w:lastRow="0" w:firstColumn="1" w:lastColumn="0" w:noHBand="0" w:noVBand="1"/>
      </w:tblPr>
      <w:tblGrid>
        <w:gridCol w:w="846"/>
        <w:gridCol w:w="3402"/>
        <w:gridCol w:w="1974"/>
        <w:gridCol w:w="2074"/>
      </w:tblGrid>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編號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課程名稱</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課程領域</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適合對象</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IQlight</w:t>
            </w:r>
            <w:proofErr w:type="gramStart"/>
            <w:r>
              <w:rPr>
                <w:rFonts w:ascii="標楷體" w:eastAsia="標楷體" w:hAnsi="標楷體"/>
              </w:rPr>
              <w:t>紙雕燈</w:t>
            </w:r>
            <w:proofErr w:type="gramEnd"/>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生活科技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能源轉換風力小車</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生活科技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槓桿原理投石器製作</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生活科技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W2812</w:t>
            </w:r>
            <w:proofErr w:type="gramStart"/>
            <w:r>
              <w:rPr>
                <w:rFonts w:ascii="標楷體" w:eastAsia="標楷體" w:hAnsi="標楷體"/>
              </w:rPr>
              <w:t>燈條控制</w:t>
            </w:r>
            <w:proofErr w:type="gramEnd"/>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資訊科技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李奧納多陪你玩恐龍</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資訊科技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lastRenderedPageBreak/>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Tinkercad</w:t>
            </w:r>
            <w:r>
              <w:rPr>
                <w:rFonts w:ascii="標楷體" w:eastAsia="標楷體" w:hAnsi="標楷體"/>
              </w:rPr>
              <w:t>不插電學電路</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資訊科技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r w:rsidR="00EC14CA">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b/>
              </w:rPr>
            </w:pPr>
            <w:r>
              <w:rPr>
                <w:rFonts w:ascii="標楷體" w:eastAsia="標楷體" w:hAnsi="標楷體"/>
                <w:b/>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剪刀石頭布程式輕鬆寫</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資訊科技</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4CA" w:rsidRDefault="00F21244">
            <w:pPr>
              <w:spacing w:line="360" w:lineRule="auto"/>
              <w:rPr>
                <w:rFonts w:ascii="標楷體" w:eastAsia="標楷體" w:hAnsi="標楷體"/>
              </w:rPr>
            </w:pPr>
            <w:r>
              <w:rPr>
                <w:rFonts w:ascii="標楷體" w:eastAsia="標楷體" w:hAnsi="標楷體"/>
              </w:rPr>
              <w:t>5-9</w:t>
            </w:r>
            <w:r>
              <w:rPr>
                <w:rFonts w:ascii="標楷體" w:eastAsia="標楷體" w:hAnsi="標楷體"/>
              </w:rPr>
              <w:t>年級</w:t>
            </w:r>
          </w:p>
        </w:tc>
      </w:tr>
    </w:tbl>
    <w:p w:rsidR="00EC14CA" w:rsidRDefault="00EC14CA">
      <w:pPr>
        <w:pStyle w:val="a7"/>
        <w:spacing w:line="360" w:lineRule="auto"/>
        <w:rPr>
          <w:rFonts w:ascii="標楷體" w:eastAsia="標楷體" w:hAnsi="標楷體"/>
        </w:rPr>
      </w:pP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科學</w:t>
      </w:r>
      <w:r>
        <w:rPr>
          <w:rFonts w:ascii="標楷體" w:eastAsia="標楷體" w:hAnsi="標楷體"/>
        </w:rPr>
        <w:t>DIY</w:t>
      </w:r>
      <w:r>
        <w:rPr>
          <w:rFonts w:ascii="標楷體" w:eastAsia="標楷體" w:hAnsi="標楷體"/>
        </w:rPr>
        <w:t>課程名稱：</w:t>
      </w:r>
    </w:p>
    <w:tbl>
      <w:tblPr>
        <w:tblW w:w="9154" w:type="dxa"/>
        <w:jc w:val="right"/>
        <w:tblCellMar>
          <w:left w:w="10" w:type="dxa"/>
          <w:right w:w="10" w:type="dxa"/>
        </w:tblCellMar>
        <w:tblLook w:val="04A0" w:firstRow="1" w:lastRow="0" w:firstColumn="1" w:lastColumn="0" w:noHBand="0" w:noVBand="1"/>
      </w:tblPr>
      <w:tblGrid>
        <w:gridCol w:w="764"/>
        <w:gridCol w:w="1276"/>
        <w:gridCol w:w="7114"/>
      </w:tblGrid>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項次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課程名稱</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課程內容</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酒精槍</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酒精為易燃物，其蒸氣為具有爆炸性的氣體，與適量的空氣（適量的氧氣）混合，極易產生爆炸。</w:t>
            </w:r>
          </w:p>
          <w:p w:rsidR="00EC14CA" w:rsidRDefault="00F21244">
            <w:pPr>
              <w:snapToGrid w:val="0"/>
              <w:rPr>
                <w:rFonts w:eastAsia="標楷體"/>
              </w:rPr>
            </w:pPr>
            <w:r>
              <w:rPr>
                <w:rFonts w:eastAsia="標楷體"/>
              </w:rPr>
              <w:t>2.</w:t>
            </w:r>
            <w:r>
              <w:rPr>
                <w:rFonts w:eastAsia="標楷體"/>
              </w:rPr>
              <w:t>當</w:t>
            </w:r>
            <w:r>
              <w:rPr>
                <w:rFonts w:eastAsia="標楷體"/>
              </w:rPr>
              <w:t>1</w:t>
            </w:r>
            <w:r>
              <w:rPr>
                <w:rFonts w:eastAsia="標楷體"/>
              </w:rPr>
              <w:t>莫耳的氣態乙醇與</w:t>
            </w:r>
            <w:r>
              <w:rPr>
                <w:rFonts w:eastAsia="標楷體"/>
              </w:rPr>
              <w:t>3</w:t>
            </w:r>
            <w:r>
              <w:rPr>
                <w:rFonts w:eastAsia="標楷體"/>
              </w:rPr>
              <w:t>莫耳的氧氣的反應，產物為二氧化碳氣體及水蒸氣，並會放出</w:t>
            </w:r>
            <w:r>
              <w:rPr>
                <w:rFonts w:eastAsia="標楷體"/>
              </w:rPr>
              <w:t>1371 kJ</w:t>
            </w:r>
            <w:r>
              <w:rPr>
                <w:rFonts w:eastAsia="標楷體"/>
              </w:rPr>
              <w:t>的熱。此熱量使氣態的產物（二氧化碳和水蒸氣）瞬間膨脹，因而產生令人震耳欲聾的巨響。</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噴霧器</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1.</w:t>
            </w:r>
            <w:r>
              <w:rPr>
                <w:rFonts w:eastAsia="標楷體"/>
              </w:rPr>
              <w:t>將一根吸管垂直放入裝滿水的塑膠杯中。</w:t>
            </w:r>
          </w:p>
          <w:p w:rsidR="00EC14CA" w:rsidRDefault="00F21244">
            <w:pPr>
              <w:snapToGrid w:val="0"/>
              <w:rPr>
                <w:rFonts w:eastAsia="標楷體"/>
              </w:rPr>
            </w:pPr>
            <w:r>
              <w:rPr>
                <w:rFonts w:eastAsia="標楷體"/>
              </w:rPr>
              <w:t>2.</w:t>
            </w:r>
            <w:r>
              <w:rPr>
                <w:rFonts w:eastAsia="標楷體"/>
              </w:rPr>
              <w:t>把另一根吸管抵住前一根吸管的管口，讓兩根吸管呈現垂直的樣式。</w:t>
            </w:r>
          </w:p>
          <w:p w:rsidR="00EC14CA" w:rsidRDefault="00F21244">
            <w:pPr>
              <w:snapToGrid w:val="0"/>
              <w:rPr>
                <w:rFonts w:eastAsia="標楷體"/>
              </w:rPr>
            </w:pPr>
            <w:r>
              <w:rPr>
                <w:rFonts w:eastAsia="標楷體"/>
              </w:rPr>
              <w:t>3.</w:t>
            </w:r>
            <w:r>
              <w:rPr>
                <w:rFonts w:eastAsia="標楷體"/>
              </w:rPr>
              <w:t>對著上方的吸管大口吹氣，就能出現水霧。透過壓力差與白努利定律的應用，把兩隻吸管夾角略小於直角，從吸管吹出之氣體流速較快，壓力較</w:t>
            </w:r>
            <w:proofErr w:type="gramStart"/>
            <w:r>
              <w:rPr>
                <w:rFonts w:eastAsia="標楷體"/>
              </w:rPr>
              <w:t>一</w:t>
            </w:r>
            <w:proofErr w:type="gramEnd"/>
            <w:r>
              <w:rPr>
                <w:rFonts w:eastAsia="標楷體"/>
              </w:rPr>
              <w:t>大氣壓力為低，因此將水經由下端吸管中吸起，並於開口處</w:t>
            </w:r>
            <w:proofErr w:type="gramStart"/>
            <w:r>
              <w:rPr>
                <w:rFonts w:eastAsia="標楷體"/>
              </w:rPr>
              <w:t>成為霧滴往前</w:t>
            </w:r>
            <w:proofErr w:type="gramEnd"/>
            <w:r>
              <w:rPr>
                <w:rFonts w:eastAsia="標楷體"/>
              </w:rPr>
              <w:t>噴發，模型製作用的</w:t>
            </w:r>
            <w:proofErr w:type="gramStart"/>
            <w:r>
              <w:rPr>
                <w:rFonts w:eastAsia="標楷體"/>
              </w:rPr>
              <w:t>噴槍多為此</w:t>
            </w:r>
            <w:proofErr w:type="gramEnd"/>
            <w:r>
              <w:rPr>
                <w:rFonts w:eastAsia="標楷體"/>
              </w:rPr>
              <w:t>種設計</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白努力活動</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飛盤在空氣中飛行時，受到白努力定律影響，會產生一定的浮力。</w:t>
            </w:r>
          </w:p>
          <w:p w:rsidR="00EC14CA" w:rsidRDefault="00F21244">
            <w:pPr>
              <w:snapToGrid w:val="0"/>
              <w:rPr>
                <w:rFonts w:eastAsia="標楷體"/>
              </w:rPr>
            </w:pPr>
            <w:r>
              <w:rPr>
                <w:rFonts w:eastAsia="標楷體"/>
              </w:rPr>
              <w:t>白努力定律來說明</w:t>
            </w:r>
            <w:proofErr w:type="gramStart"/>
            <w:r>
              <w:rPr>
                <w:rFonts w:eastAsia="標楷體"/>
              </w:rPr>
              <w:t>”</w:t>
            </w:r>
            <w:proofErr w:type="gramEnd"/>
            <w:r>
              <w:rPr>
                <w:rFonts w:eastAsia="標楷體"/>
              </w:rPr>
              <w:t>側向受壓</w:t>
            </w:r>
            <w:proofErr w:type="gramStart"/>
            <w:r>
              <w:rPr>
                <w:rFonts w:eastAsia="標楷體"/>
              </w:rPr>
              <w:t>”</w:t>
            </w:r>
            <w:proofErr w:type="gramEnd"/>
            <w:r>
              <w:rPr>
                <w:rFonts w:eastAsia="標楷體"/>
              </w:rPr>
              <w:t>，向上的快速氣流流經小球時，分隔在兩側的氣流流速快，壓力變小，周圍流速較慢的空氣氣壓相對地就會較高。</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tabs>
                <w:tab w:val="left" w:pos="5313"/>
              </w:tabs>
              <w:snapToGrid w:val="0"/>
              <w:rPr>
                <w:rFonts w:eastAsia="標楷體"/>
              </w:rPr>
            </w:pPr>
            <w:r>
              <w:rPr>
                <w:rFonts w:eastAsia="標楷體"/>
              </w:rPr>
              <w:t>空氣電池</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tabs>
                <w:tab w:val="left" w:pos="5313"/>
              </w:tabs>
              <w:snapToGrid w:val="0"/>
              <w:rPr>
                <w:rFonts w:eastAsia="標楷體"/>
              </w:rPr>
            </w:pPr>
            <w:r>
              <w:rPr>
                <w:rFonts w:eastAsia="標楷體"/>
              </w:rPr>
              <w:t>利用鋁箔紙、</w:t>
            </w:r>
            <w:proofErr w:type="gramStart"/>
            <w:r>
              <w:rPr>
                <w:rFonts w:eastAsia="標楷體"/>
              </w:rPr>
              <w:t>竹炭棒</w:t>
            </w:r>
            <w:proofErr w:type="gramEnd"/>
            <w:r>
              <w:rPr>
                <w:rFonts w:eastAsia="標楷體"/>
              </w:rPr>
              <w:t>與鹽水，</w:t>
            </w:r>
            <w:proofErr w:type="gramStart"/>
            <w:r>
              <w:rPr>
                <w:rFonts w:eastAsia="標楷體"/>
              </w:rPr>
              <w:t>製作鋁氧空氣</w:t>
            </w:r>
            <w:proofErr w:type="gramEnd"/>
            <w:r>
              <w:rPr>
                <w:rFonts w:eastAsia="標楷體"/>
              </w:rPr>
              <w:t>電池。可串聯點亮</w:t>
            </w:r>
            <w:r>
              <w:rPr>
                <w:rFonts w:eastAsia="標楷體"/>
              </w:rPr>
              <w:t>LED</w:t>
            </w:r>
            <w:r>
              <w:rPr>
                <w:rFonts w:eastAsia="標楷體"/>
              </w:rPr>
              <w:t>燈。用數位電錶讀取電壓。</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proofErr w:type="gramStart"/>
            <w:r>
              <w:rPr>
                <w:rFonts w:eastAsia="標楷體"/>
              </w:rPr>
              <w:t>熱朔片</w:t>
            </w:r>
            <w:proofErr w:type="gramEnd"/>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pPr>
            <w:r>
              <w:rPr>
                <w:rFonts w:eastAsia="標楷體"/>
              </w:rPr>
              <w:t>熱塑性聚合物是一種</w:t>
            </w:r>
            <w:hyperlink r:id="rId9" w:tooltip="聚合物" w:history="1">
              <w:r>
                <w:rPr>
                  <w:rFonts w:eastAsia="標楷體"/>
                </w:rPr>
                <w:t>聚合物</w:t>
              </w:r>
            </w:hyperlink>
            <w:r>
              <w:rPr>
                <w:rFonts w:eastAsia="標楷體"/>
              </w:rPr>
              <w:t>，指具有</w:t>
            </w:r>
            <w:hyperlink r:id="rId10" w:tooltip="加熱（頁面不存在）" w:history="1">
              <w:r>
                <w:rPr>
                  <w:rFonts w:eastAsia="標楷體"/>
                </w:rPr>
                <w:t>加熱</w:t>
              </w:r>
            </w:hyperlink>
            <w:r>
              <w:rPr>
                <w:rFonts w:eastAsia="標楷體"/>
              </w:rPr>
              <w:t>後軟化、</w:t>
            </w:r>
            <w:hyperlink r:id="rId11" w:tooltip="冷卻" w:history="1">
              <w:r>
                <w:rPr>
                  <w:rFonts w:eastAsia="標楷體"/>
                </w:rPr>
                <w:t>冷卻</w:t>
              </w:r>
            </w:hyperlink>
            <w:r>
              <w:rPr>
                <w:rFonts w:eastAsia="標楷體"/>
              </w:rPr>
              <w:t>時固化、可再度軟化等特性的塑膠。熱塑性聚合物受熱軟化變成</w:t>
            </w:r>
            <w:hyperlink r:id="rId12" w:tooltip="液態" w:history="1">
              <w:r>
                <w:rPr>
                  <w:rFonts w:eastAsia="標楷體"/>
                </w:rPr>
                <w:t>液態</w:t>
              </w:r>
            </w:hyperlink>
            <w:proofErr w:type="gramStart"/>
            <w:r>
              <w:rPr>
                <w:rFonts w:eastAsia="標楷體"/>
              </w:rPr>
              <w:t>時具</w:t>
            </w:r>
            <w:proofErr w:type="gramEnd"/>
            <w:r>
              <w:fldChar w:fldCharType="begin"/>
            </w:r>
            <w:r>
              <w:instrText xml:space="preserve"> HYPERLINK  "https://zh.wikipedia.org/w/index.php?title=</w:instrText>
            </w:r>
            <w:r>
              <w:instrText>可塑性</w:instrText>
            </w:r>
            <w:r>
              <w:instrText>&amp;action=edit&amp;redlink=1" \o "</w:instrText>
            </w:r>
            <w:r>
              <w:instrText>可塑性（頁面不存在）</w:instrText>
            </w:r>
            <w:r>
              <w:instrText xml:space="preserve">" </w:instrText>
            </w:r>
            <w:r>
              <w:fldChar w:fldCharType="separate"/>
            </w:r>
            <w:r>
              <w:rPr>
                <w:rFonts w:eastAsia="標楷體"/>
              </w:rPr>
              <w:t>可塑性</w:t>
            </w:r>
            <w:r>
              <w:rPr>
                <w:rFonts w:eastAsia="標楷體"/>
              </w:rPr>
              <w:fldChar w:fldCharType="end"/>
            </w:r>
            <w:r>
              <w:rPr>
                <w:rFonts w:eastAsia="標楷體"/>
              </w:rPr>
              <w:t>，</w:t>
            </w:r>
            <w:hyperlink r:id="rId13" w:tooltip="冷卻" w:history="1">
              <w:r>
                <w:rPr>
                  <w:rFonts w:eastAsia="標楷體"/>
                </w:rPr>
                <w:t>冷卻</w:t>
              </w:r>
            </w:hyperlink>
            <w:r>
              <w:rPr>
                <w:rFonts w:eastAsia="標楷體"/>
              </w:rPr>
              <w:t>時則回到</w:t>
            </w:r>
            <w:hyperlink r:id="rId14" w:tooltip="固態" w:history="1">
              <w:r>
                <w:rPr>
                  <w:rFonts w:eastAsia="標楷體"/>
                </w:rPr>
                <w:t>固態</w:t>
              </w:r>
            </w:hyperlink>
            <w:r>
              <w:rPr>
                <w:rFonts w:eastAsia="標楷體"/>
              </w:rPr>
              <w:t>，</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酸鹼中和</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小蘇打</w:t>
            </w:r>
            <w:r>
              <w:rPr>
                <w:rFonts w:eastAsia="標楷體"/>
              </w:rPr>
              <w:t>(</w:t>
            </w:r>
            <w:r>
              <w:rPr>
                <w:rFonts w:eastAsia="標楷體"/>
              </w:rPr>
              <w:t>弱鹼</w:t>
            </w:r>
            <w:r>
              <w:rPr>
                <w:rFonts w:eastAsia="標楷體"/>
              </w:rPr>
              <w:t>)</w:t>
            </w:r>
            <w:r>
              <w:rPr>
                <w:rFonts w:eastAsia="標楷體"/>
              </w:rPr>
              <w:t>與檸檬酸</w:t>
            </w:r>
            <w:r>
              <w:rPr>
                <w:rFonts w:eastAsia="標楷體"/>
              </w:rPr>
              <w:t>(</w:t>
            </w:r>
            <w:r>
              <w:rPr>
                <w:rFonts w:eastAsia="標楷體"/>
              </w:rPr>
              <w:t>弱酸</w:t>
            </w:r>
            <w:r>
              <w:rPr>
                <w:rFonts w:eastAsia="標楷體"/>
              </w:rPr>
              <w:t>)</w:t>
            </w:r>
            <w:r>
              <w:rPr>
                <w:rFonts w:eastAsia="標楷體"/>
              </w:rPr>
              <w:t>的酸</w:t>
            </w:r>
            <w:r>
              <w:rPr>
                <w:rFonts w:eastAsia="標楷體"/>
              </w:rPr>
              <w:t>鹼中和反應，產生些許的水及二氧化碳，由於反應過程中會持續產生二氧化碳，當溶液中添加少許界面</w:t>
            </w:r>
            <w:proofErr w:type="gramStart"/>
            <w:r>
              <w:rPr>
                <w:rFonts w:eastAsia="標楷體"/>
              </w:rPr>
              <w:t>活性劑</w:t>
            </w:r>
            <w:proofErr w:type="gramEnd"/>
            <w:r>
              <w:rPr>
                <w:rFonts w:eastAsia="標楷體"/>
              </w:rPr>
              <w:t>，二氧化碳氣體冒出水面時，帶出大量泡泡。</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彈力竹蜻蜓</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竹蜻蜓的葉片和水準旋轉面之間有一個傾角（這個傾斜角度是可以調整的）。</w:t>
            </w:r>
            <w:r>
              <w:rPr>
                <w:rFonts w:eastAsia="標楷體"/>
              </w:rPr>
              <w:t xml:space="preserve"> </w:t>
            </w:r>
            <w:proofErr w:type="gramStart"/>
            <w:r>
              <w:rPr>
                <w:rFonts w:eastAsia="標楷體"/>
              </w:rPr>
              <w:t>當旋翼</w:t>
            </w:r>
            <w:proofErr w:type="gramEnd"/>
            <w:r>
              <w:rPr>
                <w:rFonts w:eastAsia="標楷體"/>
              </w:rPr>
              <w:t>旋轉時，旋轉的葉片將空氣向下推，形成一股阻力，減緩物體落下速度。</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奈米現象</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rPr>
                <w:rFonts w:eastAsia="標楷體"/>
              </w:rPr>
            </w:pPr>
            <w:r>
              <w:rPr>
                <w:rFonts w:eastAsia="標楷體"/>
              </w:rPr>
              <w:t>蓮葉效應的發現者：</w:t>
            </w:r>
            <w:r>
              <w:rPr>
                <w:rFonts w:eastAsia="標楷體"/>
              </w:rPr>
              <w:t>1997</w:t>
            </w:r>
            <w:r>
              <w:rPr>
                <w:rFonts w:eastAsia="標楷體"/>
              </w:rPr>
              <w:t>年，德國波昂大學的植物學家巴斯洛得教授進行了一系列的實驗，發現蓮花的疏水性與自我潔淨的關係。</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搖</w:t>
            </w:r>
            <w:proofErr w:type="gramStart"/>
            <w:r>
              <w:rPr>
                <w:rFonts w:eastAsia="標楷體"/>
              </w:rPr>
              <w:t>搖藍</w:t>
            </w:r>
            <w:proofErr w:type="gramEnd"/>
            <w:r>
              <w:rPr>
                <w:rFonts w:eastAsia="標楷體"/>
              </w:rPr>
              <w:t>瓶</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晃瓶子時，空氣</w:t>
            </w:r>
            <w:proofErr w:type="gramStart"/>
            <w:r>
              <w:rPr>
                <w:rFonts w:eastAsia="標楷體"/>
              </w:rPr>
              <w:t>中的氧會溶</w:t>
            </w:r>
            <w:proofErr w:type="gramEnd"/>
            <w:r>
              <w:rPr>
                <w:rFonts w:eastAsia="標楷體"/>
              </w:rPr>
              <w:t>於溶液，氧化瓶中無色的甲基藍試劑使其呈現藍色。葡萄糖是一種具有還原性的糖，所以它能把甲基藍重新還原成無色。</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藍</w:t>
            </w:r>
            <w:proofErr w:type="gramStart"/>
            <w:r>
              <w:rPr>
                <w:rFonts w:eastAsia="標楷體"/>
              </w:rPr>
              <w:t>曬</w:t>
            </w:r>
            <w:proofErr w:type="gramEnd"/>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利用檸檬酸鐵銨與</w:t>
            </w:r>
            <w:proofErr w:type="gramStart"/>
            <w:r>
              <w:rPr>
                <w:rFonts w:eastAsia="標楷體"/>
              </w:rPr>
              <w:t>赤血鹽間的</w:t>
            </w:r>
            <w:proofErr w:type="gramEnd"/>
            <w:r>
              <w:rPr>
                <w:rFonts w:eastAsia="標楷體"/>
              </w:rPr>
              <w:t>光化學反應、氧化還原及沉澱反應，產生普魯士藍圖像。</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lastRenderedPageBreak/>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空氣</w:t>
            </w:r>
            <w:proofErr w:type="gramStart"/>
            <w:r>
              <w:rPr>
                <w:rFonts w:eastAsia="標楷體"/>
              </w:rPr>
              <w:t>砲</w:t>
            </w:r>
            <w:proofErr w:type="gramEnd"/>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空氣</w:t>
            </w:r>
            <w:proofErr w:type="gramStart"/>
            <w:r>
              <w:rPr>
                <w:rFonts w:eastAsia="標楷體"/>
              </w:rPr>
              <w:t>砲</w:t>
            </w:r>
            <w:proofErr w:type="gramEnd"/>
            <w:r>
              <w:rPr>
                <w:rFonts w:eastAsia="標楷體"/>
              </w:rPr>
              <w:t>是利用瓶子中的空氣受擠壓後，反彈力</w:t>
            </w:r>
            <w:proofErr w:type="gramStart"/>
            <w:r>
              <w:rPr>
                <w:rFonts w:eastAsia="標楷體"/>
              </w:rPr>
              <w:t>道經過瓶口</w:t>
            </w:r>
            <w:proofErr w:type="gramEnd"/>
            <w:r>
              <w:rPr>
                <w:rFonts w:eastAsia="標楷體"/>
              </w:rPr>
              <w:t>出去形成的</w:t>
            </w:r>
            <w:proofErr w:type="gramStart"/>
            <w:r>
              <w:rPr>
                <w:rFonts w:eastAsia="標楷體"/>
              </w:rPr>
              <w:t>氣流－風</w:t>
            </w:r>
            <w:proofErr w:type="gramEnd"/>
            <w:r>
              <w:rPr>
                <w:rFonts w:eastAsia="標楷體"/>
              </w:rPr>
              <w:t>，空氣振動產生波動與聲音，因而可以吹熄燭火，所以，若您擠壓改變的空氣愈多，能量愈強，越有機會吹熄蠟燭。</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both"/>
              <w:rPr>
                <w:rFonts w:eastAsia="標楷體"/>
              </w:rPr>
            </w:pPr>
            <w:r>
              <w:rPr>
                <w:rFonts w:eastAsia="標楷體"/>
              </w:rPr>
              <w:t>大氣壓力</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proofErr w:type="gramStart"/>
            <w:r>
              <w:rPr>
                <w:rFonts w:eastAsia="標楷體"/>
              </w:rPr>
              <w:t>將罐中的</w:t>
            </w:r>
            <w:proofErr w:type="gramEnd"/>
            <w:r>
              <w:rPr>
                <w:rFonts w:eastAsia="標楷體"/>
              </w:rPr>
              <w:t>空氣去除，進一步討論蓋子為何在抽完真空罐的氣體後，無法打開的原</w:t>
            </w:r>
            <w:r>
              <w:rPr>
                <w:rFonts w:eastAsia="標楷體"/>
              </w:rPr>
              <w:t xml:space="preserve"> </w:t>
            </w:r>
            <w:r>
              <w:rPr>
                <w:rFonts w:eastAsia="標楷體"/>
              </w:rPr>
              <w:t>因。讓同學在知道大氣壓力及它如何作用後，初步看到大氣壓力的神奇魔力。</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史萊</w:t>
            </w:r>
            <w:proofErr w:type="gramStart"/>
            <w:r>
              <w:rPr>
                <w:rFonts w:eastAsia="標楷體"/>
              </w:rPr>
              <w:t>姆</w:t>
            </w:r>
            <w:proofErr w:type="gramEnd"/>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PVA</w:t>
            </w:r>
            <w:r>
              <w:rPr>
                <w:rFonts w:eastAsia="標楷體"/>
              </w:rPr>
              <w:t>是一種</w:t>
            </w:r>
            <w:proofErr w:type="gramStart"/>
            <w:r>
              <w:rPr>
                <w:rFonts w:eastAsia="標楷體"/>
              </w:rPr>
              <w:t>水溶性鏈狀的</w:t>
            </w:r>
            <w:proofErr w:type="gramEnd"/>
            <w:r>
              <w:rPr>
                <w:rFonts w:eastAsia="標楷體"/>
              </w:rPr>
              <w:t>高分子化合物（</w:t>
            </w:r>
            <w:r>
              <w:rPr>
                <w:rFonts w:eastAsia="標楷體"/>
              </w:rPr>
              <w:t>-CH2-CHOH-</w:t>
            </w:r>
            <w:r>
              <w:rPr>
                <w:rFonts w:eastAsia="標楷體"/>
              </w:rPr>
              <w:t>）</w:t>
            </w:r>
            <w:r>
              <w:rPr>
                <w:rFonts w:eastAsia="標楷體"/>
              </w:rPr>
              <w:t>n</w:t>
            </w:r>
            <w:r>
              <w:rPr>
                <w:rFonts w:eastAsia="標楷體"/>
              </w:rPr>
              <w:t>，</w:t>
            </w:r>
          </w:p>
          <w:p w:rsidR="00EC14CA" w:rsidRDefault="00F21244">
            <w:pPr>
              <w:rPr>
                <w:rFonts w:eastAsia="標楷體"/>
              </w:rPr>
            </w:pPr>
            <w:r>
              <w:rPr>
                <w:rFonts w:eastAsia="標楷體"/>
              </w:rPr>
              <w:t>當硼酸加入膠水之後，會產生進行縮合反應並脫去水分子，使得分子交聯在一起。</w:t>
            </w:r>
            <w:proofErr w:type="gramStart"/>
            <w:r>
              <w:rPr>
                <w:rFonts w:eastAsia="標楷體"/>
              </w:rPr>
              <w:t>如果再搓成</w:t>
            </w:r>
            <w:proofErr w:type="gramEnd"/>
            <w:r>
              <w:rPr>
                <w:rFonts w:eastAsia="標楷體"/>
              </w:rPr>
              <w:t>圓形的球，減去水分就會固化，形成我們熟知的彈跳球！</w:t>
            </w:r>
          </w:p>
        </w:tc>
      </w:tr>
      <w:tr w:rsidR="00EC14CA">
        <w:tblPrEx>
          <w:tblCellMar>
            <w:top w:w="0" w:type="dxa"/>
            <w:bottom w:w="0" w:type="dxa"/>
          </w:tblCellMar>
        </w:tblPrEx>
        <w:trPr>
          <w:trHeight w:val="750"/>
          <w:jc w:val="right"/>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snapToGrid w:val="0"/>
              <w:jc w:val="center"/>
              <w:rPr>
                <w:rFonts w:eastAsia="標楷體"/>
              </w:rPr>
            </w:pPr>
            <w:r>
              <w:rPr>
                <w:rFonts w:eastAsia="標楷體"/>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變色珠</w:t>
            </w:r>
          </w:p>
        </w:tc>
        <w:tc>
          <w:tcPr>
            <w:tcW w:w="7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14CA" w:rsidRDefault="00F21244">
            <w:pPr>
              <w:rPr>
                <w:rFonts w:eastAsia="標楷體"/>
              </w:rPr>
            </w:pPr>
            <w:r>
              <w:rPr>
                <w:rFonts w:eastAsia="標楷體"/>
              </w:rPr>
              <w:t>變色珠平時是灰白色珠子，把它暴露在紫外線下就會變色，顏色越深，表示紫外線強度越強。</w:t>
            </w:r>
            <w:r>
              <w:rPr>
                <w:rFonts w:eastAsia="標楷體"/>
              </w:rPr>
              <w:t> </w:t>
            </w:r>
            <w:r>
              <w:rPr>
                <w:rFonts w:eastAsia="標楷體"/>
              </w:rPr>
              <w:t>變色珠裡含有感光塗料，在紫外線的照射下，能夠吸收紫外光的能量，將感光分子鍵打開，電子吸收紫外光能量後</w:t>
            </w:r>
            <w:proofErr w:type="gramStart"/>
            <w:r>
              <w:rPr>
                <w:rFonts w:eastAsia="標楷體"/>
              </w:rPr>
              <w:t>躍遷至高能階</w:t>
            </w:r>
            <w:proofErr w:type="gramEnd"/>
          </w:p>
        </w:tc>
      </w:tr>
    </w:tbl>
    <w:p w:rsidR="00EC14CA" w:rsidRDefault="00EC14CA">
      <w:pPr>
        <w:spacing w:line="360" w:lineRule="auto"/>
        <w:rPr>
          <w:rFonts w:ascii="標楷體" w:eastAsia="標楷體" w:hAnsi="標楷體"/>
        </w:rPr>
      </w:pP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注意事項：</w:t>
      </w:r>
      <w:r>
        <w:rPr>
          <w:rFonts w:ascii="標楷體" w:eastAsia="標楷體" w:hAnsi="標楷體"/>
        </w:rPr>
        <w:t xml:space="preserve"> </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、每所學校每年以參加</w:t>
      </w:r>
      <w:r>
        <w:rPr>
          <w:rFonts w:ascii="標楷體" w:eastAsia="標楷體" w:hAnsi="標楷體"/>
        </w:rPr>
        <w:t>1</w:t>
      </w:r>
      <w:r>
        <w:rPr>
          <w:rFonts w:ascii="標楷體" w:eastAsia="標楷體" w:hAnsi="標楷體"/>
        </w:rPr>
        <w:t>場次為限，依報名順序排定優先次序（路程及活動進行以</w:t>
      </w:r>
      <w:r>
        <w:rPr>
          <w:rFonts w:ascii="標楷體" w:eastAsia="標楷體" w:hAnsi="標楷體"/>
        </w:rPr>
        <w:t>1</w:t>
      </w:r>
      <w:r>
        <w:rPr>
          <w:rFonts w:ascii="標楷體" w:eastAsia="標楷體" w:hAnsi="標楷體"/>
        </w:rPr>
        <w:t>個工作日能完成者為限）。</w:t>
      </w:r>
      <w:r>
        <w:rPr>
          <w:rFonts w:ascii="標楷體" w:eastAsia="標楷體" w:hAnsi="標楷體"/>
        </w:rPr>
        <w:t xml:space="preserve"> </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辦理單位將主動與報名學校確認到校服務日期，並保有調整參加日期之權利。</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經聯繫確定到校服務日期後，如因故擬取消或延後，應知會辦理單位承辦人。</w:t>
      </w:r>
      <w:r>
        <w:rPr>
          <w:rFonts w:ascii="標楷體" w:eastAsia="標楷體" w:hAnsi="標楷體"/>
        </w:rPr>
        <w:t xml:space="preserve"> </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科技課程活動人數以不超過</w:t>
      </w:r>
      <w:r>
        <w:rPr>
          <w:rFonts w:ascii="標楷體" w:eastAsia="標楷體" w:hAnsi="標楷體"/>
        </w:rPr>
        <w:t>30</w:t>
      </w:r>
      <w:r>
        <w:rPr>
          <w:rFonts w:ascii="標楷體" w:eastAsia="標楷體" w:hAnsi="標楷體"/>
        </w:rPr>
        <w:t>人或</w:t>
      </w:r>
      <w:r>
        <w:rPr>
          <w:rFonts w:ascii="標楷體" w:eastAsia="標楷體" w:hAnsi="標楷體"/>
        </w:rPr>
        <w:t>1</w:t>
      </w:r>
      <w:r>
        <w:rPr>
          <w:rFonts w:ascii="標楷體" w:eastAsia="標楷體" w:hAnsi="標楷體"/>
        </w:rPr>
        <w:t>個班級為原則，以免影響活動品質與效果，科學</w:t>
      </w:r>
      <w:r>
        <w:rPr>
          <w:rFonts w:ascii="標楷體" w:eastAsia="標楷體" w:hAnsi="標楷體"/>
        </w:rPr>
        <w:t>DIY</w:t>
      </w:r>
      <w:r>
        <w:rPr>
          <w:rFonts w:ascii="標楷體" w:eastAsia="標楷體" w:hAnsi="標楷體"/>
        </w:rPr>
        <w:t>課程不在此限。</w:t>
      </w:r>
      <w:r>
        <w:rPr>
          <w:rFonts w:ascii="標楷體" w:eastAsia="標楷體" w:hAnsi="標楷體"/>
        </w:rPr>
        <w:t xml:space="preserve"> </w:t>
      </w:r>
    </w:p>
    <w:p w:rsidR="00EC14CA" w:rsidRDefault="00F21244">
      <w:pPr>
        <w:pStyle w:val="a7"/>
        <w:spacing w:line="360" w:lineRule="auto"/>
        <w:ind w:left="850" w:hanging="425"/>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到校服務之行程中，若因交通受阻、天災、傳染病流行或</w:t>
      </w:r>
      <w:proofErr w:type="gramStart"/>
      <w:r>
        <w:rPr>
          <w:rFonts w:ascii="標楷體" w:eastAsia="標楷體" w:hAnsi="標楷體"/>
        </w:rPr>
        <w:t>宣布停班停課</w:t>
      </w:r>
      <w:proofErr w:type="gramEnd"/>
      <w:r>
        <w:rPr>
          <w:rFonts w:ascii="標楷體" w:eastAsia="標楷體" w:hAnsi="標楷體"/>
        </w:rPr>
        <w:t>等不可抗拒因素，辦理單位得視情況通知學校取消或延後該次活動。</w:t>
      </w:r>
    </w:p>
    <w:p w:rsidR="00EC14CA" w:rsidRDefault="00F21244">
      <w:pPr>
        <w:pStyle w:val="a7"/>
        <w:numPr>
          <w:ilvl w:val="0"/>
          <w:numId w:val="1"/>
        </w:numPr>
        <w:spacing w:line="360" w:lineRule="auto"/>
        <w:rPr>
          <w:rFonts w:ascii="標楷體" w:eastAsia="標楷體" w:hAnsi="標楷體"/>
        </w:rPr>
      </w:pPr>
      <w:r>
        <w:rPr>
          <w:rFonts w:ascii="標楷體" w:eastAsia="標楷體" w:hAnsi="標楷體"/>
        </w:rPr>
        <w:t>本活動聯絡方式：</w:t>
      </w:r>
    </w:p>
    <w:p w:rsidR="00EC14CA" w:rsidRDefault="00F21244">
      <w:pPr>
        <w:pStyle w:val="a7"/>
        <w:spacing w:line="360" w:lineRule="auto"/>
        <w:rPr>
          <w:rFonts w:ascii="標楷體" w:eastAsia="標楷體" w:hAnsi="標楷體"/>
        </w:rPr>
      </w:pPr>
      <w:r>
        <w:rPr>
          <w:rFonts w:ascii="標楷體" w:eastAsia="標楷體" w:hAnsi="標楷體"/>
        </w:rPr>
        <w:t>花崗國中科技組</w:t>
      </w:r>
      <w:r>
        <w:rPr>
          <w:rFonts w:ascii="標楷體" w:eastAsia="標楷體" w:hAnsi="標楷體"/>
        </w:rPr>
        <w:t xml:space="preserve"> </w:t>
      </w:r>
      <w:proofErr w:type="gramStart"/>
      <w:r>
        <w:rPr>
          <w:rFonts w:ascii="標楷體" w:eastAsia="標楷體" w:hAnsi="標楷體"/>
        </w:rPr>
        <w:t>楊境修</w:t>
      </w:r>
      <w:proofErr w:type="gramEnd"/>
      <w:r>
        <w:rPr>
          <w:rFonts w:ascii="標楷體" w:eastAsia="標楷體" w:hAnsi="標楷體"/>
        </w:rPr>
        <w:t>組長</w:t>
      </w:r>
      <w:r>
        <w:rPr>
          <w:rFonts w:ascii="標楷體" w:eastAsia="標楷體" w:hAnsi="標楷體"/>
        </w:rPr>
        <w:t xml:space="preserve"> 03-8323924 #227 </w:t>
      </w:r>
      <w:r>
        <w:rPr>
          <w:rFonts w:ascii="標楷體" w:eastAsia="標楷體" w:hAnsi="標楷體"/>
        </w:rPr>
        <w:t>或</w:t>
      </w:r>
      <w:r>
        <w:rPr>
          <w:rFonts w:ascii="標楷體" w:eastAsia="標楷體" w:hAnsi="標楷體"/>
        </w:rPr>
        <w:t xml:space="preserve"> </w:t>
      </w:r>
      <w:r>
        <w:rPr>
          <w:rFonts w:ascii="標楷體" w:eastAsia="標楷體" w:hAnsi="標楷體"/>
        </w:rPr>
        <w:t>圖書館余芳儀老師</w:t>
      </w:r>
      <w:r>
        <w:rPr>
          <w:rFonts w:ascii="標楷體" w:eastAsia="標楷體" w:hAnsi="標楷體"/>
        </w:rPr>
        <w:t>03-8323924 #305</w:t>
      </w:r>
    </w:p>
    <w:p w:rsidR="00EC14CA" w:rsidRDefault="00EC14CA">
      <w:pPr>
        <w:spacing w:line="360" w:lineRule="auto"/>
        <w:rPr>
          <w:rFonts w:ascii="標楷體" w:eastAsia="標楷體" w:hAnsi="標楷體"/>
        </w:rPr>
      </w:pPr>
    </w:p>
    <w:sectPr w:rsidR="00EC14CA">
      <w:pgSz w:w="11906" w:h="16838"/>
      <w:pgMar w:top="1440" w:right="1133" w:bottom="1440" w:left="1276"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44" w:rsidRDefault="00F21244">
      <w:r>
        <w:separator/>
      </w:r>
    </w:p>
  </w:endnote>
  <w:endnote w:type="continuationSeparator" w:id="0">
    <w:p w:rsidR="00F21244" w:rsidRDefault="00F2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44" w:rsidRDefault="00F21244">
      <w:r>
        <w:rPr>
          <w:color w:val="000000"/>
        </w:rPr>
        <w:separator/>
      </w:r>
    </w:p>
  </w:footnote>
  <w:footnote w:type="continuationSeparator" w:id="0">
    <w:p w:rsidR="00F21244" w:rsidRDefault="00F21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92E7B"/>
    <w:multiLevelType w:val="multilevel"/>
    <w:tmpl w:val="C5FE515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14CA"/>
    <w:rsid w:val="00293B6C"/>
    <w:rsid w:val="00EC14CA"/>
    <w:rsid w:val="00F21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Hyperlink"/>
    <w:basedOn w:val="a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WvcRv3D9LwS5uuU97" TargetMode="External"/><Relationship Id="rId13" Type="http://schemas.openxmlformats.org/officeDocument/2006/relationships/hyperlink" Target="https://zh.wikipedia.org/wiki/&#20919;&#213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h.wikipedia.org/wiki/&#28082;&#249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h.wikipedia.org/wiki/&#20919;&#213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h.wikipedia.org/w/index.php?title=&#21152;&#28909;&amp;action=edit&amp;redlink=1" TargetMode="External"/><Relationship Id="rId4" Type="http://schemas.openxmlformats.org/officeDocument/2006/relationships/settings" Target="settings.xml"/><Relationship Id="rId9" Type="http://schemas.openxmlformats.org/officeDocument/2006/relationships/hyperlink" Target="https://zh.wikipedia.org/wiki/&#32858;&#21512;&#29289;" TargetMode="External"/><Relationship Id="rId14" Type="http://schemas.openxmlformats.org/officeDocument/2006/relationships/hyperlink" Target="https://zh.wikipedia.org/wiki/&#22266;&#24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境修 楊</dc:creator>
  <cp:lastModifiedBy>AT-05</cp:lastModifiedBy>
  <cp:revision>2</cp:revision>
  <dcterms:created xsi:type="dcterms:W3CDTF">2023-03-10T08:03:00Z</dcterms:created>
  <dcterms:modified xsi:type="dcterms:W3CDTF">2023-03-10T08:03:00Z</dcterms:modified>
</cp:coreProperties>
</file>