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8F" w:rsidRDefault="00033240" w:rsidP="0091668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花蓮縣萬榮鄉西林</w:t>
      </w:r>
      <w:r w:rsidR="00C33E76" w:rsidRPr="0091668F">
        <w:rPr>
          <w:rFonts w:ascii="標楷體" w:eastAsia="標楷體" w:hAnsi="標楷體" w:hint="eastAsia"/>
          <w:sz w:val="32"/>
          <w:szCs w:val="32"/>
        </w:rPr>
        <w:t>國小因應</w:t>
      </w:r>
      <w:r w:rsidR="0091668F" w:rsidRPr="0091668F">
        <w:rPr>
          <w:rFonts w:ascii="標楷體" w:eastAsia="標楷體" w:hAnsi="標楷體" w:hint="eastAsia"/>
          <w:sz w:val="32"/>
          <w:szCs w:val="32"/>
        </w:rPr>
        <w:t>「嚴重特殊傳染性肺炎」（武漢肺炎）</w:t>
      </w:r>
    </w:p>
    <w:p w:rsidR="00C33E76" w:rsidRPr="0091668F" w:rsidRDefault="0091668F" w:rsidP="0091668F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1668F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91668F">
        <w:rPr>
          <w:rFonts w:ascii="標楷體" w:eastAsia="標楷體" w:hAnsi="標楷體" w:hint="eastAsia"/>
          <w:sz w:val="32"/>
          <w:szCs w:val="32"/>
        </w:rPr>
        <w:t>情停課標準</w:t>
      </w:r>
      <w:r w:rsidR="00C33E76" w:rsidRPr="0091668F">
        <w:rPr>
          <w:rFonts w:ascii="標楷體" w:eastAsia="標楷體" w:hAnsi="標楷體" w:hint="eastAsia"/>
          <w:sz w:val="32"/>
          <w:szCs w:val="32"/>
        </w:rPr>
        <w:t>及補課辦法</w:t>
      </w:r>
    </w:p>
    <w:p w:rsidR="0091668F" w:rsidRPr="00267FB5" w:rsidRDefault="0091668F" w:rsidP="00C33E76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一、依據</w:t>
      </w:r>
    </w:p>
    <w:p w:rsidR="00E31E47" w:rsidRDefault="00E31E47" w:rsidP="00C33E76">
      <w:pP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E31E4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教育部109年3月16日</w:t>
      </w:r>
      <w:proofErr w:type="gramStart"/>
      <w:r w:rsidRPr="00E31E4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臺</w:t>
      </w:r>
      <w:proofErr w:type="gramEnd"/>
      <w:r w:rsidRPr="00E31E4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教資(三)字第1090035453號函辦理</w:t>
      </w:r>
      <w:r w:rsidRPr="00267FB5">
        <w:rPr>
          <w:rFonts w:ascii="標楷體" w:eastAsia="標楷體" w:hAnsi="標楷體" w:hint="eastAsia"/>
        </w:rPr>
        <w:t>。</w:t>
      </w:r>
    </w:p>
    <w:p w:rsidR="00C33E76" w:rsidRPr="00267FB5" w:rsidRDefault="00E31E47" w:rsidP="00E31E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教育處</w:t>
      </w:r>
      <w:r w:rsidRPr="00E31E4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109年3月18日府教課字第1090050886號函辦理</w:t>
      </w:r>
      <w:r w:rsidRPr="00267FB5">
        <w:rPr>
          <w:rFonts w:ascii="標楷體" w:eastAsia="標楷體" w:hAnsi="標楷體" w:hint="eastAsia"/>
        </w:rPr>
        <w:t>。</w:t>
      </w:r>
    </w:p>
    <w:p w:rsidR="00C33E76" w:rsidRPr="004649C6" w:rsidRDefault="0091668F" w:rsidP="00C33E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二、目的</w:t>
      </w:r>
    </w:p>
    <w:p w:rsidR="00C33E76" w:rsidRPr="004649C6" w:rsidRDefault="00C33E76" w:rsidP="00267FB5">
      <w:pPr>
        <w:ind w:left="720" w:hangingChars="300" w:hanging="720"/>
        <w:rPr>
          <w:rFonts w:ascii="標楷體" w:eastAsia="標楷體" w:hAnsi="標楷體"/>
        </w:rPr>
      </w:pPr>
      <w:r w:rsidRPr="004649C6">
        <w:rPr>
          <w:rFonts w:ascii="標楷體" w:eastAsia="標楷體" w:hAnsi="標楷體" w:hint="eastAsia"/>
        </w:rPr>
        <w:t>（一）啟動緊急因應機制：為防疫情擴散，隨時可能會發生停課狀況，擬定相關配套措施做好全面準備。以配合隨時可能停課之需。</w:t>
      </w:r>
    </w:p>
    <w:p w:rsidR="00C33E76" w:rsidRPr="0091668F" w:rsidRDefault="00C33E76" w:rsidP="00267FB5">
      <w:pPr>
        <w:ind w:left="720" w:hangingChars="300" w:hanging="720"/>
        <w:rPr>
          <w:rFonts w:ascii="標楷體" w:eastAsia="標楷體" w:hAnsi="標楷體"/>
        </w:rPr>
      </w:pPr>
      <w:r w:rsidRPr="004649C6">
        <w:rPr>
          <w:rFonts w:ascii="標楷體" w:eastAsia="標楷體" w:hAnsi="標楷體" w:hint="eastAsia"/>
        </w:rPr>
        <w:t>（二）保障課程完整學習：明確停課相關措施，兼顧復課後之補課機制，避免</w:t>
      </w:r>
      <w:proofErr w:type="gramStart"/>
      <w:r w:rsidRPr="004649C6">
        <w:rPr>
          <w:rFonts w:ascii="標楷體" w:eastAsia="標楷體" w:hAnsi="標楷體" w:hint="eastAsia"/>
        </w:rPr>
        <w:t>慌</w:t>
      </w:r>
      <w:r w:rsidRPr="0091668F">
        <w:rPr>
          <w:rFonts w:ascii="標楷體" w:eastAsia="標楷體" w:hAnsi="標楷體" w:hint="eastAsia"/>
        </w:rPr>
        <w:t>亂，</w:t>
      </w:r>
      <w:proofErr w:type="gramEnd"/>
      <w:r w:rsidRPr="0091668F">
        <w:rPr>
          <w:rFonts w:ascii="標楷體" w:eastAsia="標楷體" w:hAnsi="標楷體" w:hint="eastAsia"/>
        </w:rPr>
        <w:t>以保障學生健康與學習之完整性。</w:t>
      </w:r>
    </w:p>
    <w:p w:rsidR="0091668F" w:rsidRPr="0091668F" w:rsidRDefault="00C33E76">
      <w:pPr>
        <w:rPr>
          <w:rFonts w:ascii="標楷體" w:eastAsia="標楷體" w:hAnsi="標楷體"/>
        </w:rPr>
      </w:pPr>
      <w:r w:rsidRPr="0091668F">
        <w:rPr>
          <w:rFonts w:ascii="標楷體" w:eastAsia="標楷體" w:hAnsi="標楷體" w:hint="eastAsia"/>
        </w:rPr>
        <w:t>三、</w:t>
      </w:r>
      <w:r w:rsidR="0091668F" w:rsidRPr="0091668F">
        <w:rPr>
          <w:rFonts w:ascii="標楷體" w:eastAsia="標楷體" w:hAnsi="標楷體" w:hint="eastAsia"/>
        </w:rPr>
        <w:t>停課標準</w:t>
      </w:r>
    </w:p>
    <w:p w:rsidR="0091668F" w:rsidRPr="0091668F" w:rsidRDefault="0091668F" w:rsidP="0091668F">
      <w:pPr>
        <w:rPr>
          <w:rFonts w:ascii="標楷體" w:eastAsia="標楷體" w:hAnsi="標楷體"/>
        </w:rPr>
      </w:pPr>
      <w:r w:rsidRPr="0091668F">
        <w:rPr>
          <w:rFonts w:ascii="標楷體" w:eastAsia="標楷體" w:hAnsi="標楷體" w:hint="eastAsia"/>
        </w:rPr>
        <w:t>（一）</w:t>
      </w:r>
      <w:r w:rsidRPr="0091668F">
        <w:rPr>
          <w:rFonts w:ascii="標楷體" w:eastAsia="標楷體" w:hAnsi="標楷體"/>
        </w:rPr>
        <w:t xml:space="preserve">1 </w:t>
      </w:r>
      <w:r w:rsidRPr="0091668F">
        <w:rPr>
          <w:rFonts w:ascii="標楷體" w:eastAsia="標楷體" w:hAnsi="標楷體" w:hint="eastAsia"/>
        </w:rPr>
        <w:t>班有</w:t>
      </w:r>
      <w:r w:rsidRPr="0091668F">
        <w:rPr>
          <w:rFonts w:ascii="標楷體" w:eastAsia="標楷體" w:hAnsi="標楷體"/>
        </w:rPr>
        <w:t xml:space="preserve"> 1 </w:t>
      </w:r>
      <w:r w:rsidRPr="0091668F">
        <w:rPr>
          <w:rFonts w:ascii="標楷體" w:eastAsia="標楷體" w:hAnsi="標楷體" w:hint="eastAsia"/>
        </w:rPr>
        <w:t>位師生被中央流行</w:t>
      </w:r>
      <w:proofErr w:type="gramStart"/>
      <w:r w:rsidRPr="0091668F">
        <w:rPr>
          <w:rFonts w:ascii="標楷體" w:eastAsia="標楷體" w:hAnsi="標楷體" w:hint="eastAsia"/>
        </w:rPr>
        <w:t>疫</w:t>
      </w:r>
      <w:proofErr w:type="gramEnd"/>
      <w:r w:rsidRPr="0091668F">
        <w:rPr>
          <w:rFonts w:ascii="標楷體" w:eastAsia="標楷體" w:hAnsi="標楷體" w:hint="eastAsia"/>
        </w:rPr>
        <w:t xml:space="preserve">情指揮中心列為確定病例，該班停課。 </w:t>
      </w:r>
    </w:p>
    <w:p w:rsidR="0091668F" w:rsidRDefault="0091668F">
      <w:pPr>
        <w:rPr>
          <w:rFonts w:ascii="標楷體" w:eastAsia="標楷體" w:hAnsi="標楷體"/>
        </w:rPr>
      </w:pPr>
      <w:r w:rsidRPr="0091668F">
        <w:rPr>
          <w:rFonts w:ascii="標楷體" w:eastAsia="標楷體" w:hAnsi="標楷體" w:hint="eastAsia"/>
        </w:rPr>
        <w:t>（二）</w:t>
      </w:r>
      <w:r w:rsidRPr="0091668F">
        <w:rPr>
          <w:rFonts w:ascii="標楷體" w:eastAsia="標楷體" w:hAnsi="標楷體"/>
        </w:rPr>
        <w:t xml:space="preserve">1 </w:t>
      </w:r>
      <w:r w:rsidRPr="0091668F">
        <w:rPr>
          <w:rFonts w:ascii="標楷體" w:eastAsia="標楷體" w:hAnsi="標楷體" w:hint="eastAsia"/>
        </w:rPr>
        <w:t>校有</w:t>
      </w:r>
      <w:r w:rsidRPr="0091668F">
        <w:rPr>
          <w:rFonts w:ascii="標楷體" w:eastAsia="標楷體" w:hAnsi="標楷體"/>
        </w:rPr>
        <w:t xml:space="preserve"> 2 </w:t>
      </w:r>
      <w:r w:rsidRPr="0091668F">
        <w:rPr>
          <w:rFonts w:ascii="標楷體" w:eastAsia="標楷體" w:hAnsi="標楷體" w:hint="eastAsia"/>
        </w:rPr>
        <w:t>位以上師生被中央流行</w:t>
      </w:r>
      <w:proofErr w:type="gramStart"/>
      <w:r w:rsidRPr="0091668F">
        <w:rPr>
          <w:rFonts w:ascii="標楷體" w:eastAsia="標楷體" w:hAnsi="標楷體" w:hint="eastAsia"/>
        </w:rPr>
        <w:t>疫</w:t>
      </w:r>
      <w:proofErr w:type="gramEnd"/>
      <w:r w:rsidRPr="0091668F">
        <w:rPr>
          <w:rFonts w:ascii="標楷體" w:eastAsia="標楷體" w:hAnsi="標楷體" w:hint="eastAsia"/>
        </w:rPr>
        <w:t>情指揮中心列為確定病例，該校停課。</w:t>
      </w:r>
    </w:p>
    <w:p w:rsidR="00267FB5" w:rsidRPr="00267FB5" w:rsidRDefault="00267FB5" w:rsidP="00267FB5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（三）1 鄉鎮市區有3 分之1 學校全校停課，該鄉鎮市區停課。</w:t>
      </w:r>
    </w:p>
    <w:p w:rsidR="00267FB5" w:rsidRPr="0091668F" w:rsidRDefault="00267FB5" w:rsidP="00267FB5">
      <w:pPr>
        <w:ind w:left="1200" w:hangingChars="500" w:hanging="1200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（四）前述（一）至（三）之停課情形，仍應視實際</w:t>
      </w:r>
      <w:proofErr w:type="gramStart"/>
      <w:r w:rsidRPr="00267FB5">
        <w:rPr>
          <w:rFonts w:ascii="標楷體" w:eastAsia="標楷體" w:hAnsi="標楷體" w:hint="eastAsia"/>
        </w:rPr>
        <w:t>疫</w:t>
      </w:r>
      <w:proofErr w:type="gramEnd"/>
      <w:r w:rsidRPr="00267FB5">
        <w:rPr>
          <w:rFonts w:ascii="標楷體" w:eastAsia="標楷體" w:hAnsi="標楷體" w:hint="eastAsia"/>
        </w:rPr>
        <w:t>調情形依中央流行</w:t>
      </w:r>
      <w:proofErr w:type="gramStart"/>
      <w:r w:rsidRPr="00267FB5">
        <w:rPr>
          <w:rFonts w:ascii="標楷體" w:eastAsia="標楷體" w:hAnsi="標楷體" w:hint="eastAsia"/>
        </w:rPr>
        <w:t>疫</w:t>
      </w:r>
      <w:proofErr w:type="gramEnd"/>
      <w:r w:rsidRPr="00267FB5">
        <w:rPr>
          <w:rFonts w:ascii="標楷體" w:eastAsia="標楷體" w:hAnsi="標楷體" w:hint="eastAsia"/>
        </w:rPr>
        <w:t>情指揮中心公布之指示做適當之調整。</w:t>
      </w:r>
    </w:p>
    <w:p w:rsidR="004B1068" w:rsidRPr="00267FB5" w:rsidRDefault="0091668F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四、</w:t>
      </w:r>
      <w:r w:rsidR="00C33E76" w:rsidRPr="00267FB5">
        <w:rPr>
          <w:rFonts w:ascii="標楷體" w:eastAsia="標楷體" w:hAnsi="標楷體" w:hint="eastAsia"/>
        </w:rPr>
        <w:t>補課原則</w:t>
      </w:r>
    </w:p>
    <w:p w:rsidR="00C33E76" w:rsidRPr="00267FB5" w:rsidRDefault="0091668F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（一）</w:t>
      </w:r>
      <w:r w:rsidR="009F41C0">
        <w:rPr>
          <w:rFonts w:ascii="標楷體" w:eastAsia="標楷體" w:hAnsi="標楷體" w:hint="eastAsia"/>
        </w:rPr>
        <w:t>每週</w:t>
      </w:r>
      <w:r w:rsidR="00C33E76" w:rsidRPr="00267FB5">
        <w:rPr>
          <w:rFonts w:ascii="標楷體" w:eastAsia="標楷體" w:hAnsi="標楷體" w:hint="eastAsia"/>
        </w:rPr>
        <w:t>多上一至六節課辦理補課。</w:t>
      </w:r>
    </w:p>
    <w:p w:rsidR="00C33E76" w:rsidRPr="00267FB5" w:rsidRDefault="004649C6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（二）</w:t>
      </w:r>
      <w:r w:rsidR="00C33E76" w:rsidRPr="00267FB5">
        <w:rPr>
          <w:rFonts w:ascii="標楷體" w:eastAsia="標楷體" w:hAnsi="標楷體" w:hint="eastAsia"/>
        </w:rPr>
        <w:t>利用星期六或星期日辦理補課。</w:t>
      </w:r>
    </w:p>
    <w:p w:rsidR="00C33E76" w:rsidRPr="00267FB5" w:rsidRDefault="004649C6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（三）</w:t>
      </w:r>
      <w:r w:rsidR="00C33E76" w:rsidRPr="00267FB5">
        <w:rPr>
          <w:rFonts w:ascii="標楷體" w:eastAsia="標楷體" w:hAnsi="標楷體" w:hint="eastAsia"/>
        </w:rPr>
        <w:t>利用週三下午辦理補課。</w:t>
      </w:r>
    </w:p>
    <w:p w:rsidR="00C33E76" w:rsidRPr="00267FB5" w:rsidRDefault="004649C6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（四）</w:t>
      </w:r>
      <w:r w:rsidR="00C33E76" w:rsidRPr="00267FB5">
        <w:rPr>
          <w:rFonts w:ascii="標楷體" w:eastAsia="標楷體" w:hAnsi="標楷體" w:hint="eastAsia"/>
        </w:rPr>
        <w:t>寒暑假順延以辦理補課。</w:t>
      </w:r>
    </w:p>
    <w:p w:rsidR="00C33E76" w:rsidRPr="00267FB5" w:rsidRDefault="004649C6">
      <w:pPr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（五）</w:t>
      </w:r>
      <w:r w:rsidR="00C33E76" w:rsidRPr="00267FB5">
        <w:rPr>
          <w:rFonts w:ascii="標楷體" w:eastAsia="標楷體" w:hAnsi="標楷體" w:hint="eastAsia"/>
        </w:rPr>
        <w:t>其他可辦理補課時間。</w:t>
      </w:r>
    </w:p>
    <w:p w:rsidR="00C33E76" w:rsidRPr="00267FB5" w:rsidRDefault="00C33E76" w:rsidP="00C33E76">
      <w:pPr>
        <w:ind w:firstLineChars="350" w:firstLine="840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1.中、低年級：</w:t>
      </w:r>
    </w:p>
    <w:p w:rsidR="00C33E76" w:rsidRPr="00267FB5" w:rsidRDefault="00C33E76" w:rsidP="00A51835">
      <w:pPr>
        <w:ind w:leftChars="300" w:left="1217" w:hangingChars="207" w:hanging="497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(1)每天利用晨光時間及放學後辦理補課。</w:t>
      </w:r>
    </w:p>
    <w:p w:rsidR="00C33E76" w:rsidRPr="00267FB5" w:rsidRDefault="00C33E76" w:rsidP="00A51835">
      <w:pPr>
        <w:ind w:leftChars="300" w:left="1217" w:hangingChars="207" w:hanging="497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(2)利用週一、週三下午辦理補課。</w:t>
      </w:r>
    </w:p>
    <w:p w:rsidR="00C33E76" w:rsidRPr="00267FB5" w:rsidRDefault="00C33E76" w:rsidP="00C33E76">
      <w:pPr>
        <w:ind w:firstLineChars="350" w:firstLine="840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2.高年級：</w:t>
      </w:r>
    </w:p>
    <w:p w:rsidR="00C33E76" w:rsidRPr="00267FB5" w:rsidRDefault="00C33E76" w:rsidP="00A51835">
      <w:pPr>
        <w:ind w:leftChars="300" w:left="1217" w:hangingChars="207" w:hanging="497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(1)每天利用晨光時間辦理補課。</w:t>
      </w:r>
    </w:p>
    <w:p w:rsidR="00C33E76" w:rsidRPr="00267FB5" w:rsidRDefault="00C33E76" w:rsidP="00A51835">
      <w:pPr>
        <w:ind w:leftChars="300" w:left="1217" w:hangingChars="207" w:hanging="497"/>
        <w:rPr>
          <w:rFonts w:ascii="標楷體" w:eastAsia="標楷體" w:hAnsi="標楷體"/>
        </w:rPr>
      </w:pPr>
      <w:r w:rsidRPr="00267FB5">
        <w:rPr>
          <w:rFonts w:ascii="標楷體" w:eastAsia="標楷體" w:hAnsi="標楷體" w:hint="eastAsia"/>
        </w:rPr>
        <w:t>(2)週三下午辦理補課。</w:t>
      </w:r>
    </w:p>
    <w:p w:rsidR="0091668F" w:rsidRPr="00191405" w:rsidRDefault="00267F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33E76" w:rsidRPr="00191405">
        <w:rPr>
          <w:rFonts w:ascii="標楷體" w:eastAsia="標楷體" w:hAnsi="標楷體" w:hint="eastAsia"/>
        </w:rPr>
        <w:t>、</w:t>
      </w:r>
      <w:r w:rsidR="0091668F" w:rsidRPr="00191405">
        <w:rPr>
          <w:rFonts w:ascii="標楷體" w:eastAsia="標楷體" w:hAnsi="標楷體" w:hint="eastAsia"/>
        </w:rPr>
        <w:t>學校因應措施</w:t>
      </w:r>
    </w:p>
    <w:p w:rsidR="0091668F" w:rsidRPr="00191405" w:rsidRDefault="0091668F">
      <w:pPr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 xml:space="preserve">  </w:t>
      </w:r>
      <w:r w:rsidR="00A51835">
        <w:rPr>
          <w:rFonts w:ascii="標楷體" w:eastAsia="標楷體" w:hAnsi="標楷體" w:hint="eastAsia"/>
        </w:rPr>
        <w:t>（一）教研組</w:t>
      </w:r>
      <w:r w:rsidRPr="00191405">
        <w:rPr>
          <w:rFonts w:ascii="標楷體" w:eastAsia="標楷體" w:hAnsi="標楷體" w:hint="eastAsia"/>
        </w:rPr>
        <w:t>：</w:t>
      </w:r>
    </w:p>
    <w:p w:rsidR="00191405" w:rsidRPr="00191405" w:rsidRDefault="00191405" w:rsidP="002B39C7">
      <w:pPr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 xml:space="preserve">        1.</w:t>
      </w:r>
      <w:r w:rsidR="002B39C7">
        <w:rPr>
          <w:rFonts w:ascii="標楷體" w:eastAsia="標楷體" w:hAnsi="標楷體" w:hint="eastAsia"/>
        </w:rPr>
        <w:t>協助停課班級之導師發放停課通知單</w:t>
      </w:r>
      <w:r w:rsidR="002B39C7" w:rsidRPr="00191405">
        <w:rPr>
          <w:rFonts w:ascii="標楷體" w:eastAsia="標楷體" w:hAnsi="標楷體" w:hint="eastAsia"/>
        </w:rPr>
        <w:t>（</w:t>
      </w:r>
      <w:r w:rsidR="002B39C7">
        <w:rPr>
          <w:rFonts w:ascii="標楷體" w:eastAsia="標楷體" w:hAnsi="標楷體" w:hint="eastAsia"/>
        </w:rPr>
        <w:t>附件一</w:t>
      </w:r>
      <w:r w:rsidR="002B39C7" w:rsidRPr="00191405">
        <w:rPr>
          <w:rFonts w:ascii="標楷體" w:eastAsia="標楷體" w:hAnsi="標楷體" w:hint="eastAsia"/>
        </w:rPr>
        <w:t>）。</w:t>
      </w:r>
    </w:p>
    <w:p w:rsidR="00191405" w:rsidRDefault="00191405" w:rsidP="001914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2B39C7">
        <w:rPr>
          <w:rFonts w:ascii="標楷體" w:eastAsia="標楷體" w:hAnsi="標楷體" w:hint="eastAsia"/>
        </w:rPr>
        <w:t>協助停課班級之任課教師填寫補課計畫表</w:t>
      </w:r>
      <w:r w:rsidR="002B39C7" w:rsidRPr="00191405">
        <w:rPr>
          <w:rFonts w:ascii="標楷體" w:eastAsia="標楷體" w:hAnsi="標楷體" w:hint="eastAsia"/>
        </w:rPr>
        <w:t>（</w:t>
      </w:r>
      <w:r w:rsidR="002B39C7">
        <w:rPr>
          <w:rFonts w:ascii="標楷體" w:eastAsia="標楷體" w:hAnsi="標楷體" w:hint="eastAsia"/>
        </w:rPr>
        <w:t>附件二</w:t>
      </w:r>
      <w:r w:rsidR="002B39C7" w:rsidRPr="00191405">
        <w:rPr>
          <w:rFonts w:ascii="標楷體" w:eastAsia="標楷體" w:hAnsi="標楷體" w:hint="eastAsia"/>
        </w:rPr>
        <w:t>）。</w:t>
      </w:r>
    </w:p>
    <w:p w:rsidR="003518CF" w:rsidRPr="009566F0" w:rsidRDefault="003518CF" w:rsidP="001914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518CF">
        <w:rPr>
          <w:rFonts w:ascii="標楷體" w:eastAsia="標楷體" w:hAnsi="標楷體" w:hint="eastAsia"/>
        </w:rPr>
        <w:t xml:space="preserve"> </w:t>
      </w:r>
      <w:r w:rsidRPr="009566F0">
        <w:rPr>
          <w:rFonts w:ascii="標楷體" w:eastAsia="標楷體" w:hAnsi="標楷體" w:hint="eastAsia"/>
        </w:rPr>
        <w:t>3.學校停課</w:t>
      </w:r>
      <w:proofErr w:type="gramStart"/>
      <w:r w:rsidRPr="009566F0">
        <w:rPr>
          <w:rFonts w:ascii="標楷體" w:eastAsia="標楷體" w:hAnsi="標楷體" w:hint="eastAsia"/>
        </w:rPr>
        <w:t>期間，</w:t>
      </w:r>
      <w:proofErr w:type="gramEnd"/>
      <w:r w:rsidRPr="009566F0">
        <w:rPr>
          <w:rFonts w:ascii="標楷體" w:eastAsia="標楷體" w:hAnsi="標楷體" w:hint="eastAsia"/>
        </w:rPr>
        <w:t>任課教師參照sop流程</w:t>
      </w:r>
      <w:proofErr w:type="gramStart"/>
      <w:r w:rsidRPr="009566F0">
        <w:rPr>
          <w:rFonts w:ascii="標楷體" w:eastAsia="標楷體" w:hAnsi="標楷體" w:hint="eastAsia"/>
        </w:rPr>
        <w:t>進行線上教學</w:t>
      </w:r>
      <w:proofErr w:type="gramEnd"/>
      <w:r w:rsidRPr="009566F0">
        <w:rPr>
          <w:rFonts w:ascii="標楷體" w:eastAsia="標楷體" w:hAnsi="標楷體" w:hint="eastAsia"/>
        </w:rPr>
        <w:t>（附件三）。</w:t>
      </w:r>
    </w:p>
    <w:p w:rsidR="002B39C7" w:rsidRPr="00191405" w:rsidRDefault="006E5464" w:rsidP="00A51835">
      <w:pPr>
        <w:ind w:left="1200" w:hangingChars="500" w:hanging="1200"/>
        <w:rPr>
          <w:rFonts w:ascii="標楷體" w:eastAsia="標楷體" w:hAnsi="標楷體"/>
        </w:rPr>
      </w:pPr>
      <w:r w:rsidRPr="009566F0">
        <w:rPr>
          <w:rFonts w:ascii="標楷體" w:eastAsia="標楷體" w:hAnsi="標楷體" w:hint="eastAsia"/>
        </w:rPr>
        <w:t xml:space="preserve">        </w:t>
      </w:r>
      <w:r w:rsidR="003518CF" w:rsidRPr="009566F0">
        <w:rPr>
          <w:rFonts w:ascii="標楷體" w:eastAsia="標楷體" w:hAnsi="標楷體" w:hint="eastAsia"/>
        </w:rPr>
        <w:t>4</w:t>
      </w:r>
      <w:r w:rsidRPr="009566F0">
        <w:rPr>
          <w:rFonts w:ascii="標楷體" w:eastAsia="標楷體" w:hAnsi="標楷體" w:hint="eastAsia"/>
        </w:rPr>
        <w:t>.</w:t>
      </w:r>
      <w:r w:rsidR="002B39C7" w:rsidRPr="00191405">
        <w:rPr>
          <w:rFonts w:ascii="標楷體" w:eastAsia="標楷體" w:hAnsi="標楷體" w:hint="eastAsia"/>
        </w:rPr>
        <w:t>學校停課</w:t>
      </w:r>
      <w:proofErr w:type="gramStart"/>
      <w:r w:rsidR="002B39C7" w:rsidRPr="00191405">
        <w:rPr>
          <w:rFonts w:ascii="標楷體" w:eastAsia="標楷體" w:hAnsi="標楷體" w:hint="eastAsia"/>
        </w:rPr>
        <w:t>期間，</w:t>
      </w:r>
      <w:proofErr w:type="gramEnd"/>
      <w:r w:rsidR="002B39C7" w:rsidRPr="00191405">
        <w:rPr>
          <w:rFonts w:ascii="標楷體" w:eastAsia="標楷體" w:hAnsi="標楷體" w:hint="eastAsia"/>
        </w:rPr>
        <w:t>鼓勵學生</w:t>
      </w:r>
      <w:proofErr w:type="gramStart"/>
      <w:r w:rsidR="002B39C7" w:rsidRPr="00191405">
        <w:rPr>
          <w:rFonts w:ascii="標楷體" w:eastAsia="標楷體" w:hAnsi="標楷體" w:hint="eastAsia"/>
        </w:rPr>
        <w:t>利用線上學習</w:t>
      </w:r>
      <w:proofErr w:type="gramEnd"/>
      <w:r w:rsidR="002B39C7" w:rsidRPr="00191405">
        <w:rPr>
          <w:rFonts w:ascii="標楷體" w:eastAsia="標楷體" w:hAnsi="標楷體" w:hint="eastAsia"/>
        </w:rPr>
        <w:t>資源，進行居家學習，</w:t>
      </w:r>
      <w:r w:rsidR="002B39C7">
        <w:rPr>
          <w:rFonts w:ascii="標楷體" w:eastAsia="標楷體" w:hAnsi="標楷體" w:hint="eastAsia"/>
        </w:rPr>
        <w:t>相關資訊公告於學          校網站</w:t>
      </w:r>
      <w:r w:rsidR="002B39C7" w:rsidRPr="00191405">
        <w:rPr>
          <w:rFonts w:ascii="標楷體" w:eastAsia="標楷體" w:hAnsi="標楷體" w:hint="eastAsia"/>
        </w:rPr>
        <w:t>。</w:t>
      </w:r>
    </w:p>
    <w:p w:rsidR="002B39C7" w:rsidRPr="00191405" w:rsidRDefault="002B39C7" w:rsidP="00A51835">
      <w:pPr>
        <w:ind w:leftChars="300" w:left="1217" w:hangingChars="207" w:hanging="497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 xml:space="preserve"> (1)教育雲(網址：https://cloud.edu.tw/)。 </w:t>
      </w:r>
    </w:p>
    <w:p w:rsidR="002B39C7" w:rsidRPr="00191405" w:rsidRDefault="002B39C7" w:rsidP="00A51835">
      <w:pPr>
        <w:ind w:leftChars="300" w:left="1217" w:hangingChars="207" w:hanging="497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lastRenderedPageBreak/>
        <w:t xml:space="preserve"> (2)教育部</w:t>
      </w:r>
      <w:proofErr w:type="gramStart"/>
      <w:r w:rsidRPr="00191405">
        <w:rPr>
          <w:rFonts w:ascii="標楷體" w:eastAsia="標楷體" w:hAnsi="標楷體" w:hint="eastAsia"/>
        </w:rPr>
        <w:t>因材網</w:t>
      </w:r>
      <w:proofErr w:type="gramEnd"/>
      <w:r w:rsidRPr="00191405">
        <w:rPr>
          <w:rFonts w:ascii="標楷體" w:eastAsia="標楷體" w:hAnsi="標楷體" w:hint="eastAsia"/>
        </w:rPr>
        <w:t xml:space="preserve">(網址：https://adl.edu.tw/)。 </w:t>
      </w:r>
    </w:p>
    <w:p w:rsidR="002B39C7" w:rsidRPr="00191405" w:rsidRDefault="002B39C7" w:rsidP="00A51835">
      <w:pPr>
        <w:ind w:leftChars="300" w:left="1217" w:hangingChars="207" w:hanging="497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 xml:space="preserve"> (3)CoolEnglish</w:t>
      </w:r>
      <w:proofErr w:type="gramStart"/>
      <w:r w:rsidRPr="00191405">
        <w:rPr>
          <w:rFonts w:ascii="標楷體" w:eastAsia="標楷體" w:hAnsi="標楷體" w:hint="eastAsia"/>
        </w:rPr>
        <w:t>英語線上學習</w:t>
      </w:r>
      <w:proofErr w:type="gramEnd"/>
      <w:r w:rsidRPr="00191405">
        <w:rPr>
          <w:rFonts w:ascii="標楷體" w:eastAsia="標楷體" w:hAnsi="標楷體" w:hint="eastAsia"/>
        </w:rPr>
        <w:t>平</w:t>
      </w:r>
      <w:proofErr w:type="gramStart"/>
      <w:r w:rsidRPr="00191405">
        <w:rPr>
          <w:rFonts w:ascii="標楷體" w:eastAsia="標楷體" w:hAnsi="標楷體" w:hint="eastAsia"/>
        </w:rPr>
        <w:t>臺</w:t>
      </w:r>
      <w:proofErr w:type="gramEnd"/>
      <w:r w:rsidRPr="00191405">
        <w:rPr>
          <w:rFonts w:ascii="標楷體" w:eastAsia="標楷體" w:hAnsi="標楷體" w:hint="eastAsia"/>
        </w:rPr>
        <w:t>(網址：</w:t>
      </w:r>
      <w:r w:rsidRPr="00A51835">
        <w:rPr>
          <w:rFonts w:ascii="標楷體" w:eastAsia="標楷體" w:hAnsi="標楷體" w:hint="eastAsia"/>
        </w:rPr>
        <w:t>https://www.coolenglish.edu.tw/</w:t>
      </w:r>
      <w:r w:rsidRPr="00191405">
        <w:rPr>
          <w:rFonts w:ascii="標楷體" w:eastAsia="標楷體" w:hAnsi="標楷體" w:hint="eastAsia"/>
        </w:rPr>
        <w:t xml:space="preserve">)。 </w:t>
      </w:r>
    </w:p>
    <w:p w:rsidR="002B39C7" w:rsidRPr="00303429" w:rsidRDefault="002B39C7" w:rsidP="00A51835">
      <w:pPr>
        <w:ind w:leftChars="300" w:left="1217" w:hangingChars="207" w:hanging="497"/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t xml:space="preserve"> (4)國家教育研究院</w:t>
      </w:r>
      <w:proofErr w:type="gramStart"/>
      <w:r w:rsidRPr="00303429">
        <w:rPr>
          <w:rFonts w:ascii="標楷體" w:eastAsia="標楷體" w:hAnsi="標楷體" w:hint="eastAsia"/>
        </w:rPr>
        <w:t>愛學網</w:t>
      </w:r>
      <w:proofErr w:type="gramEnd"/>
      <w:r w:rsidRPr="00303429">
        <w:rPr>
          <w:rFonts w:ascii="標楷體" w:eastAsia="標楷體" w:hAnsi="標楷體" w:hint="eastAsia"/>
        </w:rPr>
        <w:t xml:space="preserve">(網址：https://stv.moe.edu.tw/)。 </w:t>
      </w:r>
    </w:p>
    <w:p w:rsidR="00A008EE" w:rsidRPr="00303429" w:rsidRDefault="002B39C7" w:rsidP="00A51835">
      <w:pPr>
        <w:ind w:leftChars="300" w:left="1217" w:hangingChars="207" w:hanging="497"/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t xml:space="preserve"> (5)均一教育平</w:t>
      </w:r>
      <w:proofErr w:type="gramStart"/>
      <w:r w:rsidRPr="00303429">
        <w:rPr>
          <w:rFonts w:ascii="標楷體" w:eastAsia="標楷體" w:hAnsi="標楷體" w:hint="eastAsia"/>
        </w:rPr>
        <w:t>臺</w:t>
      </w:r>
      <w:proofErr w:type="gramEnd"/>
      <w:r w:rsidRPr="00303429">
        <w:rPr>
          <w:rFonts w:ascii="標楷體" w:eastAsia="標楷體" w:hAnsi="標楷體" w:hint="eastAsia"/>
        </w:rPr>
        <w:t>(網址：</w:t>
      </w:r>
      <w:hyperlink r:id="rId8" w:history="1">
        <w:r w:rsidR="00A008EE" w:rsidRPr="00A51835">
          <w:rPr>
            <w:rFonts w:hint="eastAsia"/>
          </w:rPr>
          <w:t>https://www.junyiacademy.org/</w:t>
        </w:r>
      </w:hyperlink>
      <w:r w:rsidR="00A008EE" w:rsidRPr="00303429">
        <w:rPr>
          <w:rFonts w:ascii="標楷體" w:eastAsia="標楷體" w:hAnsi="標楷體" w:hint="eastAsia"/>
        </w:rPr>
        <w:t>)</w:t>
      </w:r>
    </w:p>
    <w:p w:rsidR="00A008EE" w:rsidRPr="00303429" w:rsidRDefault="00A008EE" w:rsidP="00A51835">
      <w:pPr>
        <w:ind w:leftChars="300" w:left="1217" w:hangingChars="207" w:hanging="497"/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t xml:space="preserve"> (6)PaGamO遊戲學習(網址：https://www.pagamo.org/)。 </w:t>
      </w:r>
    </w:p>
    <w:p w:rsidR="00C33E76" w:rsidRDefault="00A008EE" w:rsidP="0089789C">
      <w:pPr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t xml:space="preserve">       (7)LearnMode學習吧</w:t>
      </w:r>
      <w:r w:rsidR="00303429">
        <w:rPr>
          <w:rFonts w:ascii="標楷體" w:eastAsia="標楷體" w:hAnsi="標楷體" w:hint="eastAsia"/>
        </w:rPr>
        <w:t xml:space="preserve">(https://www.learnmode.net/) </w:t>
      </w:r>
    </w:p>
    <w:p w:rsidR="003518CF" w:rsidRPr="00303429" w:rsidRDefault="003518CF" w:rsidP="003518CF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89789C" w:rsidRDefault="008978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</w:t>
      </w:r>
      <w:r w:rsidRPr="00191405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A51835">
        <w:rPr>
          <w:rFonts w:ascii="標楷體" w:eastAsia="標楷體" w:hAnsi="標楷體" w:hint="eastAsia"/>
        </w:rPr>
        <w:t>組</w:t>
      </w:r>
      <w:r w:rsidR="00267FB5">
        <w:rPr>
          <w:rFonts w:ascii="標楷體" w:eastAsia="標楷體" w:hAnsi="標楷體" w:hint="eastAsia"/>
        </w:rPr>
        <w:t>(衛生)</w:t>
      </w:r>
    </w:p>
    <w:p w:rsidR="00E71C71" w:rsidRDefault="0089789C" w:rsidP="002B257D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proofErr w:type="gramStart"/>
      <w:r w:rsidR="00E71C71">
        <w:rPr>
          <w:rFonts w:ascii="標楷體" w:eastAsia="標楷體" w:hAnsi="標楷體" w:hint="eastAsia"/>
        </w:rPr>
        <w:t>校安通報</w:t>
      </w:r>
      <w:proofErr w:type="gramEnd"/>
      <w:r w:rsidR="00E71C71" w:rsidRPr="004649C6">
        <w:rPr>
          <w:rFonts w:ascii="標楷體" w:eastAsia="標楷體" w:hAnsi="標楷體" w:hint="eastAsia"/>
        </w:rPr>
        <w:t>。</w:t>
      </w:r>
    </w:p>
    <w:p w:rsidR="00C33E76" w:rsidRPr="004649C6" w:rsidRDefault="00E71C71" w:rsidP="002B257D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33E76" w:rsidRPr="004649C6">
        <w:rPr>
          <w:rFonts w:ascii="標楷體" w:eastAsia="標楷體" w:hAnsi="標楷體" w:hint="eastAsia"/>
        </w:rPr>
        <w:t>學校因</w:t>
      </w:r>
      <w:proofErr w:type="gramStart"/>
      <w:r w:rsidR="00C33E76" w:rsidRPr="004649C6">
        <w:rPr>
          <w:rFonts w:ascii="標楷體" w:eastAsia="標楷體" w:hAnsi="標楷體" w:hint="eastAsia"/>
        </w:rPr>
        <w:t>疫情需</w:t>
      </w:r>
      <w:proofErr w:type="gramEnd"/>
      <w:r w:rsidR="00C33E76" w:rsidRPr="004649C6">
        <w:rPr>
          <w:rFonts w:ascii="標楷體" w:eastAsia="標楷體" w:hAnsi="標楷體" w:hint="eastAsia"/>
        </w:rPr>
        <w:t>停課，於學生離校前，</w:t>
      </w:r>
      <w:r w:rsidR="0089789C">
        <w:rPr>
          <w:rFonts w:ascii="標楷體" w:eastAsia="標楷體" w:hAnsi="標楷體" w:hint="eastAsia"/>
        </w:rPr>
        <w:t>協助教師進行教育宣導</w:t>
      </w:r>
      <w:r w:rsidR="00C33E76" w:rsidRPr="004649C6">
        <w:rPr>
          <w:rFonts w:ascii="標楷體" w:eastAsia="標楷體" w:hAnsi="標楷體" w:hint="eastAsia"/>
        </w:rPr>
        <w:t>：</w:t>
      </w:r>
    </w:p>
    <w:p w:rsidR="00C33E76" w:rsidRPr="004649C6" w:rsidRDefault="0089789C" w:rsidP="00A51835">
      <w:pPr>
        <w:ind w:leftChars="400" w:left="1320" w:hangingChars="150" w:hanging="360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>(1)</w:t>
      </w:r>
      <w:r w:rsidR="00C33E76" w:rsidRPr="004649C6">
        <w:rPr>
          <w:rFonts w:ascii="標楷體" w:eastAsia="標楷體" w:hAnsi="標楷體" w:hint="eastAsia"/>
        </w:rPr>
        <w:t>請學生每日自行測量體溫，注意是否有不適症狀，並宣導儘量避免至公共場所，做好自主健康管理。</w:t>
      </w:r>
    </w:p>
    <w:p w:rsidR="00C33E76" w:rsidRPr="004649C6" w:rsidRDefault="0089789C" w:rsidP="00A51835">
      <w:pPr>
        <w:ind w:leftChars="400" w:left="960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191405">
        <w:rPr>
          <w:rFonts w:ascii="標楷體" w:eastAsia="標楷體" w:hAnsi="標楷體" w:hint="eastAsia"/>
        </w:rPr>
        <w:t>)</w:t>
      </w:r>
      <w:r w:rsidRPr="004649C6">
        <w:rPr>
          <w:rFonts w:ascii="標楷體" w:eastAsia="標楷體" w:hAnsi="標楷體" w:hint="eastAsia"/>
        </w:rPr>
        <w:t>避免</w:t>
      </w:r>
      <w:r>
        <w:rPr>
          <w:rFonts w:ascii="標楷體" w:eastAsia="標楷體" w:hAnsi="標楷體" w:hint="eastAsia"/>
        </w:rPr>
        <w:t>到人口聚集的公共區域</w:t>
      </w:r>
      <w:r w:rsidRPr="004649C6">
        <w:rPr>
          <w:rFonts w:ascii="標楷體" w:eastAsia="標楷體" w:hAnsi="標楷體" w:hint="eastAsia"/>
        </w:rPr>
        <w:t>。</w:t>
      </w:r>
    </w:p>
    <w:p w:rsidR="00C33E76" w:rsidRPr="00A51835" w:rsidRDefault="0089789C" w:rsidP="00A51835">
      <w:pPr>
        <w:ind w:leftChars="400" w:left="960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191405">
        <w:rPr>
          <w:rFonts w:ascii="標楷體" w:eastAsia="標楷體" w:hAnsi="標楷體" w:hint="eastAsia"/>
        </w:rPr>
        <w:t>)</w:t>
      </w:r>
      <w:r w:rsidRPr="004649C6">
        <w:rPr>
          <w:rFonts w:ascii="標楷體" w:eastAsia="標楷體" w:hAnsi="標楷體" w:hint="eastAsia"/>
        </w:rPr>
        <w:t>注意個人衛生及保健：勤洗手，養成良好衛生習慣。</w:t>
      </w:r>
    </w:p>
    <w:p w:rsidR="0089789C" w:rsidRPr="004649C6" w:rsidRDefault="0089789C" w:rsidP="00A51835">
      <w:pPr>
        <w:ind w:leftChars="400" w:left="960"/>
        <w:rPr>
          <w:rFonts w:ascii="標楷體" w:eastAsia="標楷體" w:hAnsi="標楷體"/>
        </w:rPr>
      </w:pPr>
      <w:r w:rsidRPr="0019140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4</w:t>
      </w:r>
      <w:r w:rsidRPr="00191405">
        <w:rPr>
          <w:rFonts w:ascii="標楷體" w:eastAsia="標楷體" w:hAnsi="標楷體" w:hint="eastAsia"/>
        </w:rPr>
        <w:t>)</w:t>
      </w:r>
      <w:r w:rsidRPr="004649C6">
        <w:rPr>
          <w:rFonts w:ascii="標楷體" w:eastAsia="標楷體" w:hAnsi="標楷體" w:hint="eastAsia"/>
        </w:rPr>
        <w:t>注意呼吸道衛生及咳嗽禮節：</w:t>
      </w:r>
    </w:p>
    <w:p w:rsidR="0089789C" w:rsidRPr="004649C6" w:rsidRDefault="0089789C" w:rsidP="002B257D">
      <w:pPr>
        <w:ind w:leftChars="400" w:left="1440" w:hangingChars="200" w:hanging="480"/>
        <w:rPr>
          <w:rFonts w:ascii="標楷體" w:eastAsia="標楷體" w:hAnsi="標楷體"/>
        </w:rPr>
      </w:pPr>
      <w:r w:rsidRPr="004649C6">
        <w:rPr>
          <w:rFonts w:ascii="標楷體" w:eastAsia="標楷體" w:hAnsi="標楷體" w:cs="標楷體" w:hint="eastAsia"/>
        </w:rPr>
        <w:t>􀂾</w:t>
      </w:r>
      <w:r>
        <w:rPr>
          <w:rFonts w:ascii="標楷體" w:eastAsia="標楷體" w:hAnsi="標楷體" w:hint="eastAsia"/>
        </w:rPr>
        <w:t>a.</w:t>
      </w:r>
      <w:r w:rsidRPr="004649C6">
        <w:rPr>
          <w:rFonts w:ascii="標楷體" w:eastAsia="標楷體" w:hAnsi="標楷體" w:hint="eastAsia"/>
        </w:rPr>
        <w:t>有咳嗽等呼吸道症狀時應戴口罩，當口罩沾到口鼻分泌物時，應立即更換並丟進垃圾桶。</w:t>
      </w:r>
    </w:p>
    <w:p w:rsidR="0089789C" w:rsidRPr="004649C6" w:rsidRDefault="0089789C" w:rsidP="00A51835">
      <w:pPr>
        <w:ind w:leftChars="400" w:left="1440" w:hangingChars="200" w:hanging="480"/>
        <w:rPr>
          <w:rFonts w:ascii="標楷體" w:eastAsia="標楷體" w:hAnsi="標楷體"/>
        </w:rPr>
      </w:pPr>
      <w:r w:rsidRPr="004649C6">
        <w:rPr>
          <w:rFonts w:ascii="標楷體" w:eastAsia="標楷體" w:hAnsi="標楷體" w:cs="標楷體" w:hint="eastAsia"/>
        </w:rPr>
        <w:t>􀂾</w:t>
      </w:r>
      <w:r>
        <w:rPr>
          <w:rFonts w:ascii="標楷體" w:eastAsia="標楷體" w:hAnsi="標楷體" w:hint="eastAsia"/>
        </w:rPr>
        <w:t>b</w:t>
      </w:r>
      <w:r w:rsidRPr="004649C6">
        <w:rPr>
          <w:rFonts w:ascii="標楷體" w:eastAsia="標楷體" w:hAnsi="標楷體" w:hint="eastAsia"/>
        </w:rPr>
        <w:t>.打噴嚏時，應用面紙或手帕遮住口鼻，若無面紙或手帕時，可用衣袖代替。</w:t>
      </w:r>
    </w:p>
    <w:p w:rsidR="0089789C" w:rsidRPr="004649C6" w:rsidRDefault="0089789C" w:rsidP="00A51835">
      <w:pPr>
        <w:ind w:leftChars="400" w:left="1560" w:hangingChars="250" w:hanging="600"/>
        <w:rPr>
          <w:rFonts w:ascii="標楷體" w:eastAsia="標楷體" w:hAnsi="標楷體"/>
        </w:rPr>
      </w:pPr>
      <w:r w:rsidRPr="004649C6">
        <w:rPr>
          <w:rFonts w:ascii="標楷體" w:eastAsia="標楷體" w:hAnsi="標楷體" w:cs="標楷體" w:hint="eastAsia"/>
        </w:rPr>
        <w:t>􀂾</w:t>
      </w:r>
      <w:r>
        <w:rPr>
          <w:rFonts w:ascii="標楷體" w:eastAsia="標楷體" w:hAnsi="標楷體" w:hint="eastAsia"/>
        </w:rPr>
        <w:t>c</w:t>
      </w:r>
      <w:r w:rsidRPr="004649C6">
        <w:rPr>
          <w:rFonts w:ascii="標楷體" w:eastAsia="標楷體" w:hAnsi="標楷體" w:hint="eastAsia"/>
        </w:rPr>
        <w:t>.如有呼吸道症狀，與他人交談時，</w:t>
      </w:r>
      <w:proofErr w:type="gramStart"/>
      <w:r w:rsidRPr="004649C6">
        <w:rPr>
          <w:rFonts w:ascii="標楷體" w:eastAsia="標楷體" w:hAnsi="標楷體" w:hint="eastAsia"/>
        </w:rPr>
        <w:t>儘</w:t>
      </w:r>
      <w:proofErr w:type="gramEnd"/>
      <w:r w:rsidRPr="004649C6">
        <w:rPr>
          <w:rFonts w:ascii="標楷體" w:eastAsia="標楷體" w:hAnsi="標楷體" w:hint="eastAsia"/>
        </w:rPr>
        <w:t>可能保持</w:t>
      </w:r>
      <w:r>
        <w:rPr>
          <w:rFonts w:ascii="標楷體" w:eastAsia="標楷體" w:hAnsi="標楷體"/>
        </w:rPr>
        <w:t>2</w:t>
      </w:r>
      <w:r w:rsidRPr="004649C6">
        <w:rPr>
          <w:rFonts w:ascii="標楷體" w:eastAsia="標楷體" w:hAnsi="標楷體" w:hint="eastAsia"/>
        </w:rPr>
        <w:t>公尺以上距離。</w:t>
      </w:r>
    </w:p>
    <w:p w:rsidR="0089789C" w:rsidRPr="004649C6" w:rsidRDefault="0089789C" w:rsidP="00A51835">
      <w:pPr>
        <w:ind w:leftChars="400" w:left="960"/>
        <w:rPr>
          <w:rFonts w:ascii="標楷體" w:eastAsia="標楷體" w:hAnsi="標楷體"/>
        </w:rPr>
      </w:pPr>
      <w:r w:rsidRPr="004649C6">
        <w:rPr>
          <w:rFonts w:ascii="標楷體" w:eastAsia="標楷體" w:hAnsi="標楷體" w:cs="標楷體" w:hint="eastAsia"/>
        </w:rPr>
        <w:t>􀂾</w:t>
      </w:r>
      <w:r>
        <w:rPr>
          <w:rFonts w:ascii="標楷體" w:eastAsia="標楷體" w:hAnsi="標楷體" w:hint="eastAsia"/>
        </w:rPr>
        <w:t>d</w:t>
      </w:r>
      <w:r w:rsidRPr="004649C6">
        <w:rPr>
          <w:rFonts w:ascii="標楷體" w:eastAsia="標楷體" w:hAnsi="標楷體" w:hint="eastAsia"/>
        </w:rPr>
        <w:t>.手部接觸到呼吸道分泌物時，要立即徹底清潔雙手。</w:t>
      </w:r>
    </w:p>
    <w:p w:rsidR="0089789C" w:rsidRPr="004649C6" w:rsidRDefault="0089789C" w:rsidP="00A51835">
      <w:pPr>
        <w:ind w:leftChars="400" w:left="960"/>
        <w:rPr>
          <w:rFonts w:ascii="標楷體" w:eastAsia="標楷體" w:hAnsi="標楷體"/>
        </w:rPr>
      </w:pPr>
      <w:r w:rsidRPr="004649C6">
        <w:rPr>
          <w:rFonts w:ascii="標楷體" w:eastAsia="標楷體" w:hAnsi="標楷體" w:cs="標楷體" w:hint="eastAsia"/>
        </w:rPr>
        <w:t>􀂾</w:t>
      </w:r>
      <w:r>
        <w:rPr>
          <w:rFonts w:ascii="標楷體" w:eastAsia="標楷體" w:hAnsi="標楷體" w:hint="eastAsia"/>
        </w:rPr>
        <w:t>e</w:t>
      </w:r>
      <w:r w:rsidRPr="004649C6">
        <w:rPr>
          <w:rFonts w:ascii="標楷體" w:eastAsia="標楷體" w:hAnsi="標楷體" w:hint="eastAsia"/>
        </w:rPr>
        <w:t>.生病時應在家休息，除就醫外，儘量避免外出。</w:t>
      </w:r>
    </w:p>
    <w:p w:rsidR="0089789C" w:rsidRDefault="00E71C71" w:rsidP="002B257D">
      <w:pPr>
        <w:ind w:leftChars="400" w:left="960"/>
        <w:rPr>
          <w:rFonts w:ascii="標楷體" w:eastAsia="標楷體" w:hAnsi="標楷體"/>
        </w:rPr>
      </w:pPr>
      <w:r w:rsidRPr="002B257D">
        <w:rPr>
          <w:rFonts w:ascii="標楷體" w:eastAsia="標楷體" w:hAnsi="標楷體" w:hint="eastAsia"/>
        </w:rPr>
        <w:t>3</w:t>
      </w:r>
      <w:r w:rsidR="0089789C" w:rsidRPr="002B257D">
        <w:rPr>
          <w:rFonts w:ascii="標楷體" w:eastAsia="標楷體" w:hAnsi="標楷體"/>
        </w:rPr>
        <w:t>.</w:t>
      </w:r>
      <w:r w:rsidR="0089789C">
        <w:rPr>
          <w:rFonts w:ascii="標楷體" w:eastAsia="標楷體" w:hAnsi="標楷體" w:hint="eastAsia"/>
        </w:rPr>
        <w:t>協助教師於停課時間進行班級消毒。</w:t>
      </w:r>
    </w:p>
    <w:p w:rsidR="00E71C71" w:rsidRPr="0089789C" w:rsidRDefault="00B44276" w:rsidP="002B257D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E71C71">
        <w:rPr>
          <w:rFonts w:ascii="標楷體" w:eastAsia="標楷體" w:hAnsi="標楷體" w:hint="eastAsia"/>
        </w:rPr>
        <w:t>.加強門禁管制</w:t>
      </w:r>
      <w:r w:rsidR="00E71C71" w:rsidRPr="004649C6">
        <w:rPr>
          <w:rFonts w:ascii="標楷體" w:eastAsia="標楷體" w:hAnsi="標楷體" w:hint="eastAsia"/>
        </w:rPr>
        <w:t>，</w:t>
      </w:r>
      <w:r w:rsidR="00E71C71">
        <w:rPr>
          <w:rFonts w:ascii="標楷體" w:eastAsia="標楷體" w:hAnsi="標楷體" w:hint="eastAsia"/>
        </w:rPr>
        <w:t>並於校門口張貼公告</w:t>
      </w:r>
      <w:r w:rsidR="00E71C71" w:rsidRPr="004649C6">
        <w:rPr>
          <w:rFonts w:ascii="標楷體" w:eastAsia="標楷體" w:hAnsi="標楷體" w:hint="eastAsia"/>
        </w:rPr>
        <w:t>，</w:t>
      </w:r>
      <w:r w:rsidR="00E71C71">
        <w:rPr>
          <w:rFonts w:ascii="標楷體" w:eastAsia="標楷體" w:hAnsi="標楷體" w:hint="eastAsia"/>
        </w:rPr>
        <w:t>必要時得不開放校園</w:t>
      </w:r>
      <w:r w:rsidR="00E71C71" w:rsidRPr="004649C6">
        <w:rPr>
          <w:rFonts w:ascii="標楷體" w:eastAsia="標楷體" w:hAnsi="標楷體" w:hint="eastAsia"/>
        </w:rPr>
        <w:t>，</w:t>
      </w:r>
      <w:proofErr w:type="gramStart"/>
      <w:r w:rsidR="00E71C71">
        <w:rPr>
          <w:rFonts w:ascii="標楷體" w:eastAsia="標楷體" w:hAnsi="標楷體" w:hint="eastAsia"/>
        </w:rPr>
        <w:t>以維校內</w:t>
      </w:r>
      <w:proofErr w:type="gramEnd"/>
      <w:r w:rsidR="00E71C71">
        <w:rPr>
          <w:rFonts w:ascii="標楷體" w:eastAsia="標楷體" w:hAnsi="標楷體" w:hint="eastAsia"/>
        </w:rPr>
        <w:t>人員健康</w:t>
      </w:r>
      <w:r w:rsidR="00E71C71" w:rsidRPr="004649C6">
        <w:rPr>
          <w:rFonts w:ascii="標楷體" w:eastAsia="標楷體" w:hAnsi="標楷體" w:hint="eastAsia"/>
        </w:rPr>
        <w:t>。</w:t>
      </w:r>
    </w:p>
    <w:p w:rsidR="0089789C" w:rsidRDefault="0089789C" w:rsidP="004649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</w:t>
      </w:r>
      <w:r w:rsidRPr="00191405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總務處</w:t>
      </w:r>
    </w:p>
    <w:p w:rsidR="0089789C" w:rsidRDefault="0089789C" w:rsidP="004649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B257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1.採購環境消毒等物品。</w:t>
      </w:r>
    </w:p>
    <w:p w:rsidR="0089789C" w:rsidRDefault="0089789C" w:rsidP="004649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E71C71">
        <w:rPr>
          <w:rFonts w:ascii="標楷體" w:eastAsia="標楷體" w:hAnsi="標楷體" w:hint="eastAsia"/>
        </w:rPr>
        <w:t>強化校內環境消毒事宜。</w:t>
      </w:r>
    </w:p>
    <w:p w:rsidR="00E71C71" w:rsidRPr="00E71C71" w:rsidRDefault="00E71C71" w:rsidP="004649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（四</w:t>
      </w:r>
      <w:r w:rsidRPr="00191405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輔</w:t>
      </w:r>
      <w:r w:rsidR="002B257D">
        <w:rPr>
          <w:rFonts w:ascii="標楷體" w:eastAsia="標楷體" w:hAnsi="標楷體" w:hint="eastAsia"/>
        </w:rPr>
        <w:t>導教師</w:t>
      </w:r>
    </w:p>
    <w:p w:rsidR="00E71C71" w:rsidRPr="00E71C71" w:rsidRDefault="00E71C71" w:rsidP="002B257D">
      <w:pPr>
        <w:ind w:leftChars="400" w:left="1200" w:hangingChars="100" w:hanging="240"/>
        <w:rPr>
          <w:rFonts w:ascii="標楷體" w:eastAsia="標楷體" w:hAnsi="標楷體"/>
        </w:rPr>
      </w:pPr>
      <w:r w:rsidRPr="00E71C71">
        <w:rPr>
          <w:rFonts w:ascii="標楷體" w:eastAsia="標楷體" w:hAnsi="標楷體" w:hint="eastAsia"/>
        </w:rPr>
        <w:t>1.個案輔導關懷：主動提供學生心理支持，並依居家隔離學生個案需要，進行所需之學生輔導、諮詢、轉</w:t>
      </w:r>
      <w:proofErr w:type="gramStart"/>
      <w:r w:rsidRPr="00E71C71">
        <w:rPr>
          <w:rFonts w:ascii="標楷體" w:eastAsia="標楷體" w:hAnsi="標楷體" w:hint="eastAsia"/>
        </w:rPr>
        <w:t>介</w:t>
      </w:r>
      <w:proofErr w:type="gramEnd"/>
      <w:r w:rsidRPr="00E71C71">
        <w:rPr>
          <w:rFonts w:ascii="標楷體" w:eastAsia="標楷體" w:hAnsi="標楷體" w:hint="eastAsia"/>
        </w:rPr>
        <w:t>或提供其他適當之專業服務。</w:t>
      </w:r>
    </w:p>
    <w:p w:rsidR="00E71C71" w:rsidRPr="00E71C71" w:rsidRDefault="00E71C71" w:rsidP="004649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2.團體輔導</w:t>
      </w:r>
      <w:r w:rsidRPr="00E71C7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復課時針對班級學生進行團體輔導</w:t>
      </w:r>
      <w:r w:rsidRPr="00E71C71">
        <w:rPr>
          <w:rFonts w:ascii="標楷體" w:eastAsia="標楷體" w:hAnsi="標楷體" w:hint="eastAsia"/>
        </w:rPr>
        <w:t>。</w:t>
      </w:r>
    </w:p>
    <w:p w:rsidR="00E71C71" w:rsidRDefault="00E71C71" w:rsidP="004649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（五</w:t>
      </w:r>
      <w:r w:rsidRPr="00191405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停課班級之導師</w:t>
      </w:r>
    </w:p>
    <w:p w:rsidR="0089789C" w:rsidRPr="004649C6" w:rsidRDefault="00E71C71" w:rsidP="002B257D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9789C" w:rsidRPr="004649C6">
        <w:rPr>
          <w:rFonts w:ascii="標楷體" w:eastAsia="標楷體" w:hAnsi="標楷體" w:hint="eastAsia"/>
        </w:rPr>
        <w:t>規劃停課期間學生在家自主學習之進度，或其他學習活動。</w:t>
      </w:r>
    </w:p>
    <w:p w:rsidR="0089789C" w:rsidRPr="004649C6" w:rsidRDefault="00E71C71" w:rsidP="002B257D">
      <w:pPr>
        <w:ind w:leftChars="400" w:left="9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89789C" w:rsidRPr="004649C6">
        <w:rPr>
          <w:rFonts w:ascii="標楷體" w:eastAsia="標楷體" w:hAnsi="標楷體" w:cs="新細明體" w:hint="eastAsia"/>
          <w:color w:val="000000"/>
          <w:kern w:val="0"/>
        </w:rPr>
        <w:t>擬定</w:t>
      </w:r>
      <w:proofErr w:type="gramStart"/>
      <w:r w:rsidR="0089789C" w:rsidRPr="004649C6">
        <w:rPr>
          <w:rFonts w:ascii="標楷體" w:eastAsia="標楷體" w:hAnsi="標楷體" w:cs="新細明體" w:hint="eastAsia"/>
          <w:color w:val="000000"/>
          <w:kern w:val="0"/>
        </w:rPr>
        <w:t>班級復課</w:t>
      </w:r>
      <w:proofErr w:type="gramEnd"/>
      <w:r w:rsidR="0089789C" w:rsidRPr="004649C6">
        <w:rPr>
          <w:rFonts w:ascii="標楷體" w:eastAsia="標楷體" w:hAnsi="標楷體" w:cs="新細明體" w:hint="eastAsia"/>
          <w:color w:val="000000"/>
          <w:kern w:val="0"/>
        </w:rPr>
        <w:t>、補課計畫，並以書面通知家長知悉。</w:t>
      </w:r>
    </w:p>
    <w:p w:rsidR="0089789C" w:rsidRPr="002B257D" w:rsidRDefault="00E71C71" w:rsidP="002B257D">
      <w:pPr>
        <w:ind w:leftChars="400" w:left="12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9789C" w:rsidRPr="004649C6">
        <w:rPr>
          <w:rFonts w:ascii="標楷體" w:eastAsia="標楷體" w:hAnsi="標楷體" w:hint="eastAsia"/>
        </w:rPr>
        <w:t>停課期間導師每日應與學生</w:t>
      </w:r>
      <w:r w:rsidR="00B44276">
        <w:rPr>
          <w:rFonts w:ascii="標楷體" w:eastAsia="標楷體" w:hAnsi="標楷體" w:hint="eastAsia"/>
        </w:rPr>
        <w:t>及家長</w:t>
      </w:r>
      <w:r w:rsidR="0089789C" w:rsidRPr="004649C6">
        <w:rPr>
          <w:rFonts w:ascii="標楷體" w:eastAsia="標楷體" w:hAnsi="標楷體" w:hint="eastAsia"/>
        </w:rPr>
        <w:t>保持聯繫，以了解學生身心健康及居家學習情形</w:t>
      </w:r>
      <w:r w:rsidR="0089789C" w:rsidRPr="002B257D">
        <w:rPr>
          <w:rFonts w:ascii="標楷體" w:eastAsia="標楷體" w:hAnsi="標楷體" w:hint="eastAsia"/>
        </w:rPr>
        <w:t>並作成紀錄備查</w:t>
      </w:r>
      <w:r w:rsidRPr="004649C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並向學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處回報狀況</w:t>
      </w:r>
      <w:r w:rsidR="0089789C" w:rsidRPr="002B257D">
        <w:rPr>
          <w:rFonts w:ascii="標楷體" w:eastAsia="標楷體" w:hAnsi="標楷體" w:hint="eastAsia"/>
        </w:rPr>
        <w:t>。</w:t>
      </w:r>
    </w:p>
    <w:p w:rsidR="0089789C" w:rsidRPr="0089789C" w:rsidRDefault="00E71C71" w:rsidP="002B257D">
      <w:pPr>
        <w:ind w:leftChars="400" w:left="12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4.進行班級消毒</w:t>
      </w:r>
      <w:r w:rsidRPr="002B257D">
        <w:rPr>
          <w:rFonts w:ascii="標楷體" w:eastAsia="標楷體" w:hAnsi="標楷體" w:hint="eastAsia"/>
        </w:rPr>
        <w:t>，減少傳染機會。</w:t>
      </w:r>
    </w:p>
    <w:p w:rsidR="00C33E76" w:rsidRPr="00ED2E58" w:rsidRDefault="00303429">
      <w:r>
        <w:rPr>
          <w:rFonts w:ascii="標楷體" w:eastAsia="標楷體" w:hAnsi="標楷體" w:hint="eastAsia"/>
        </w:rPr>
        <w:t>五</w:t>
      </w:r>
      <w:r w:rsidR="00382D61" w:rsidRPr="00AE44C2">
        <w:rPr>
          <w:rFonts w:ascii="標楷體" w:eastAsia="標楷體" w:hAnsi="標楷體" w:hint="eastAsia"/>
        </w:rPr>
        <w:t>、本辦</w:t>
      </w:r>
      <w:r w:rsidR="00382D61" w:rsidRPr="00ED2E58">
        <w:rPr>
          <w:rFonts w:eastAsia="標楷體" w:hint="eastAsia"/>
        </w:rPr>
        <w:t>法經</w:t>
      </w:r>
      <w:r w:rsidR="00B44276">
        <w:rPr>
          <w:rFonts w:eastAsia="標楷體" w:hint="eastAsia"/>
        </w:rPr>
        <w:t>校務會議</w:t>
      </w:r>
      <w:r w:rsidR="00382D61" w:rsidRPr="00ED2E58">
        <w:rPr>
          <w:rFonts w:eastAsia="標楷體" w:hint="eastAsia"/>
        </w:rPr>
        <w:t>會決議後</w:t>
      </w:r>
      <w:r w:rsidR="00ED2E58" w:rsidRPr="00ED2E58">
        <w:rPr>
          <w:rFonts w:eastAsia="標楷體" w:hint="eastAsia"/>
        </w:rPr>
        <w:t>實施</w:t>
      </w:r>
      <w:r w:rsidRPr="004649C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修正時亦同</w:t>
      </w:r>
      <w:r w:rsidR="00382D61" w:rsidRPr="00ED2E58">
        <w:rPr>
          <w:rFonts w:eastAsia="標楷體" w:hint="eastAsia"/>
        </w:rPr>
        <w:t>。</w:t>
      </w:r>
    </w:p>
    <w:p w:rsidR="00C33E76" w:rsidRDefault="00C33E76"/>
    <w:p w:rsidR="002B257D" w:rsidRDefault="002B257D">
      <w:pPr>
        <w:widowControl/>
        <w:rPr>
          <w:rFonts w:ascii="標楷體" w:eastAsia="標楷體" w:hAnsi="標楷體"/>
        </w:rPr>
      </w:pPr>
    </w:p>
    <w:p w:rsidR="0091668F" w:rsidRPr="00303429" w:rsidRDefault="00303429" w:rsidP="0091668F">
      <w:pPr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t>附件一</w:t>
      </w:r>
    </w:p>
    <w:p w:rsidR="009B1272" w:rsidRPr="00C21AD2" w:rsidRDefault="002B257D" w:rsidP="009B12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花蓮縣萬榮鄉西林</w:t>
      </w:r>
      <w:r w:rsidR="009B1272" w:rsidRPr="00C21AD2">
        <w:rPr>
          <w:rFonts w:ascii="標楷體" w:eastAsia="標楷體" w:hAnsi="標楷體" w:hint="eastAsia"/>
          <w:b/>
          <w:bCs/>
          <w:sz w:val="32"/>
          <w:szCs w:val="32"/>
        </w:rPr>
        <w:t>國民小學停課、補課通知單</w:t>
      </w:r>
    </w:p>
    <w:p w:rsidR="009B1272" w:rsidRPr="00C21AD2" w:rsidRDefault="009B1272" w:rsidP="009B127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21AD2">
        <w:rPr>
          <w:rFonts w:ascii="標楷體" w:eastAsia="標楷體" w:hAnsi="標楷體" w:hint="eastAsia"/>
          <w:sz w:val="28"/>
          <w:szCs w:val="28"/>
        </w:rPr>
        <w:t>親愛的    年    班家長您好：</w:t>
      </w:r>
    </w:p>
    <w:p w:rsidR="009B1272" w:rsidRPr="00C21AD2" w:rsidRDefault="009B1272" w:rsidP="009B1272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21AD2">
        <w:rPr>
          <w:rFonts w:ascii="標楷體" w:eastAsia="標楷體" w:hAnsi="標楷體" w:hint="eastAsia"/>
          <w:sz w:val="28"/>
          <w:szCs w:val="28"/>
        </w:rPr>
        <w:t>本班學生</w:t>
      </w:r>
      <w:proofErr w:type="gramEnd"/>
      <w:r w:rsidRPr="00C21AD2">
        <w:rPr>
          <w:rFonts w:ascii="標楷體" w:eastAsia="標楷體" w:hAnsi="標楷體" w:hint="eastAsia"/>
          <w:sz w:val="28"/>
          <w:szCs w:val="28"/>
        </w:rPr>
        <w:t>因出現</w:t>
      </w:r>
      <w:r w:rsidR="00C21AD2" w:rsidRPr="00C21AD2">
        <w:rPr>
          <w:rFonts w:ascii="標楷體" w:eastAsia="標楷體" w:hAnsi="標楷體" w:hint="eastAsia"/>
          <w:sz w:val="28"/>
          <w:szCs w:val="28"/>
        </w:rPr>
        <w:t>「嚴重特殊傳染性肺炎」（武漢肺炎）</w:t>
      </w:r>
      <w:r w:rsidRPr="00C21AD2">
        <w:rPr>
          <w:rFonts w:ascii="標楷體" w:eastAsia="標楷體" w:hAnsi="標楷體" w:hint="eastAsia"/>
          <w:sz w:val="28"/>
          <w:szCs w:val="28"/>
        </w:rPr>
        <w:t>確診病例，為了維護學生的健康並防止</w:t>
      </w:r>
      <w:proofErr w:type="gramStart"/>
      <w:r w:rsidRPr="00C21AD2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C21AD2">
        <w:rPr>
          <w:rFonts w:ascii="標楷體" w:eastAsia="標楷體" w:hAnsi="標楷體" w:hint="eastAsia"/>
          <w:sz w:val="28"/>
          <w:szCs w:val="28"/>
        </w:rPr>
        <w:t>情擴大，所以本校依照政府之防疫規定：</w:t>
      </w:r>
      <w:r w:rsidR="00C21AD2">
        <w:rPr>
          <w:rFonts w:ascii="標楷體" w:eastAsia="標楷體" w:hAnsi="標楷體" w:hint="eastAsia"/>
          <w:sz w:val="28"/>
          <w:szCs w:val="28"/>
          <w:u w:val="double"/>
        </w:rPr>
        <w:t>學校之同一班級有1名經中央流行</w:t>
      </w:r>
      <w:proofErr w:type="gramStart"/>
      <w:r w:rsidR="00C21AD2">
        <w:rPr>
          <w:rFonts w:ascii="標楷體" w:eastAsia="標楷體" w:hAnsi="標楷體" w:hint="eastAsia"/>
          <w:sz w:val="28"/>
          <w:szCs w:val="28"/>
          <w:u w:val="double"/>
        </w:rPr>
        <w:t>疫</w:t>
      </w:r>
      <w:proofErr w:type="gramEnd"/>
      <w:r w:rsidR="00C21AD2">
        <w:rPr>
          <w:rFonts w:ascii="標楷體" w:eastAsia="標楷體" w:hAnsi="標楷體" w:hint="eastAsia"/>
          <w:sz w:val="28"/>
          <w:szCs w:val="28"/>
          <w:u w:val="double"/>
        </w:rPr>
        <w:t>情指揮中心列為確定病例，即停課</w:t>
      </w:r>
      <w:r w:rsidR="00C21AD2" w:rsidRPr="00C21AD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14</w:t>
      </w:r>
      <w:r w:rsidRPr="00C21AD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天</w:t>
      </w:r>
      <w:r w:rsidRPr="00C21AD2">
        <w:rPr>
          <w:rFonts w:ascii="標楷體" w:eastAsia="標楷體" w:hAnsi="標楷體" w:hint="eastAsia"/>
          <w:sz w:val="28"/>
          <w:szCs w:val="28"/>
          <w:u w:val="double"/>
        </w:rPr>
        <w:t>（含例假日）</w:t>
      </w:r>
      <w:r w:rsidRPr="00C21AD2">
        <w:rPr>
          <w:rFonts w:ascii="標楷體" w:eastAsia="標楷體" w:hAnsi="標楷體" w:hint="eastAsia"/>
          <w:sz w:val="28"/>
          <w:szCs w:val="28"/>
        </w:rPr>
        <w:t>，</w:t>
      </w:r>
      <w:r w:rsidRPr="00C21AD2">
        <w:rPr>
          <w:rFonts w:ascii="標楷體" w:eastAsia="標楷體" w:hAnsi="標楷體" w:hint="eastAsia"/>
          <w:b/>
          <w:sz w:val="32"/>
          <w:szCs w:val="32"/>
        </w:rPr>
        <w:t>於</w:t>
      </w:r>
      <w:r w:rsidR="00C21AD2" w:rsidRPr="00C21AD2">
        <w:rPr>
          <w:rFonts w:ascii="標楷體" w:eastAsia="標楷體" w:hAnsi="標楷體" w:hint="eastAsia"/>
          <w:b/>
          <w:sz w:val="32"/>
          <w:szCs w:val="32"/>
        </w:rPr>
        <w:t>109年  月  日</w:t>
      </w:r>
      <w:r w:rsidRPr="00C21AD2">
        <w:rPr>
          <w:rFonts w:ascii="標楷體" w:eastAsia="標楷體" w:hAnsi="標楷體" w:hint="eastAsia"/>
          <w:b/>
          <w:sz w:val="32"/>
          <w:szCs w:val="32"/>
        </w:rPr>
        <w:t>(</w:t>
      </w:r>
      <w:r w:rsidR="00C21AD2" w:rsidRPr="00C21AD2">
        <w:rPr>
          <w:rFonts w:ascii="標楷體" w:eastAsia="標楷體" w:hAnsi="標楷體" w:hint="eastAsia"/>
          <w:b/>
          <w:sz w:val="32"/>
          <w:szCs w:val="32"/>
        </w:rPr>
        <w:t xml:space="preserve">星期  </w:t>
      </w:r>
      <w:r w:rsidRPr="00C21AD2">
        <w:rPr>
          <w:rFonts w:ascii="標楷體" w:eastAsia="標楷體" w:hAnsi="標楷體" w:hint="eastAsia"/>
          <w:b/>
          <w:sz w:val="32"/>
          <w:szCs w:val="32"/>
        </w:rPr>
        <w:t>)~</w:t>
      </w:r>
      <w:r w:rsidR="00C21AD2" w:rsidRPr="00C21AD2">
        <w:rPr>
          <w:rFonts w:ascii="標楷體" w:eastAsia="標楷體" w:hAnsi="標楷體" w:hint="eastAsia"/>
          <w:b/>
          <w:sz w:val="32"/>
          <w:szCs w:val="32"/>
        </w:rPr>
        <w:t xml:space="preserve">  月  日(星期  )</w:t>
      </w:r>
      <w:r w:rsidRPr="00C21AD2">
        <w:rPr>
          <w:rFonts w:ascii="標楷體" w:eastAsia="標楷體" w:hAnsi="標楷體" w:hint="eastAsia"/>
          <w:b/>
          <w:sz w:val="32"/>
          <w:szCs w:val="32"/>
        </w:rPr>
        <w:t>停課</w:t>
      </w:r>
      <w:r w:rsidR="00C21AD2" w:rsidRPr="00522959">
        <w:rPr>
          <w:rFonts w:ascii="標楷體" w:eastAsia="標楷體" w:hAnsi="標楷體" w:hint="eastAsia"/>
          <w:b/>
          <w:color w:val="FF0000"/>
          <w:sz w:val="32"/>
          <w:szCs w:val="32"/>
        </w:rPr>
        <w:t>14</w:t>
      </w:r>
      <w:r w:rsidRPr="00C21AD2">
        <w:rPr>
          <w:rFonts w:ascii="標楷體" w:eastAsia="標楷體" w:hAnsi="標楷體" w:hint="eastAsia"/>
          <w:b/>
          <w:sz w:val="32"/>
          <w:szCs w:val="32"/>
        </w:rPr>
        <w:t>天。</w:t>
      </w:r>
    </w:p>
    <w:p w:rsidR="009B1272" w:rsidRPr="00C21AD2" w:rsidRDefault="009B1272" w:rsidP="009B127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21AD2">
        <w:rPr>
          <w:rFonts w:ascii="標楷體" w:eastAsia="標楷體" w:hAnsi="標楷體" w:hint="eastAsia"/>
          <w:sz w:val="28"/>
          <w:szCs w:val="28"/>
        </w:rPr>
        <w:t xml:space="preserve">    爲顧及學生受教權並維持學生正常生活作息，考量家長上下學接送，以不增加家長及孩子的負擔為原則，學校定於</w:t>
      </w:r>
      <w:r w:rsidR="00EF4C9A">
        <w:rPr>
          <w:rFonts w:ascii="標楷體" w:eastAsia="標楷體" w:hAnsi="標楷體" w:hint="eastAsia"/>
          <w:sz w:val="28"/>
          <w:szCs w:val="28"/>
        </w:rPr>
        <w:t xml:space="preserve">  月  日(星期  )~  月  日(星期  )補課</w:t>
      </w:r>
      <w:r w:rsidR="00EF4C9A" w:rsidRPr="00C21AD2">
        <w:rPr>
          <w:rFonts w:ascii="標楷體" w:eastAsia="標楷體" w:hAnsi="標楷體" w:hint="eastAsia"/>
          <w:sz w:val="28"/>
          <w:szCs w:val="28"/>
        </w:rPr>
        <w:t>，</w:t>
      </w:r>
      <w:r w:rsidR="00C21AD2" w:rsidRPr="00C21AD2">
        <w:rPr>
          <w:rFonts w:ascii="標楷體" w:eastAsia="標楷體" w:hAnsi="標楷體" w:hint="eastAsia"/>
          <w:sz w:val="28"/>
          <w:szCs w:val="28"/>
        </w:rPr>
        <w:t>補課計劃詳如下表，謹此通知，敬請督促孩子準時上學。</w:t>
      </w:r>
    </w:p>
    <w:p w:rsidR="009B1272" w:rsidRDefault="009B1272" w:rsidP="009B1272">
      <w:pPr>
        <w:tabs>
          <w:tab w:val="left" w:pos="855"/>
        </w:tabs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76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35"/>
        <w:gridCol w:w="1235"/>
        <w:gridCol w:w="1235"/>
        <w:gridCol w:w="1236"/>
        <w:gridCol w:w="1235"/>
        <w:gridCol w:w="1235"/>
        <w:gridCol w:w="1236"/>
      </w:tblGrid>
      <w:tr w:rsidR="00EF4C9A" w:rsidRPr="00C21AD2" w:rsidTr="00EF4C9A">
        <w:tc>
          <w:tcPr>
            <w:tcW w:w="846" w:type="dxa"/>
            <w:vAlign w:val="center"/>
          </w:tcPr>
          <w:p w:rsidR="00EF4C9A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補課</w:t>
            </w:r>
          </w:p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A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35" w:type="dxa"/>
            <w:vAlign w:val="center"/>
          </w:tcPr>
          <w:p w:rsidR="00EF4C9A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35" w:type="dxa"/>
            <w:vAlign w:val="center"/>
          </w:tcPr>
          <w:p w:rsidR="00EF4C9A" w:rsidRDefault="00EF4C9A" w:rsidP="00EF4C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35" w:type="dxa"/>
            <w:vAlign w:val="center"/>
          </w:tcPr>
          <w:p w:rsidR="00EF4C9A" w:rsidRDefault="00EF4C9A" w:rsidP="00EF4C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36" w:type="dxa"/>
            <w:vAlign w:val="center"/>
          </w:tcPr>
          <w:p w:rsidR="00EF4C9A" w:rsidRDefault="00EF4C9A" w:rsidP="00EF4C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35" w:type="dxa"/>
            <w:vAlign w:val="center"/>
          </w:tcPr>
          <w:p w:rsidR="00EF4C9A" w:rsidRDefault="00EF4C9A" w:rsidP="00EF4C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35" w:type="dxa"/>
            <w:vAlign w:val="center"/>
          </w:tcPr>
          <w:p w:rsidR="00EF4C9A" w:rsidRDefault="00EF4C9A" w:rsidP="00EF4C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36" w:type="dxa"/>
            <w:vAlign w:val="center"/>
          </w:tcPr>
          <w:p w:rsidR="00EF4C9A" w:rsidRDefault="00EF4C9A" w:rsidP="00EF4C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日</w:t>
            </w:r>
          </w:p>
          <w:p w:rsidR="00EF4C9A" w:rsidRPr="00C21AD2" w:rsidRDefault="00EF4C9A" w:rsidP="00EF4C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</w:tr>
      <w:tr w:rsidR="00EF4C9A" w:rsidRPr="00C21AD2" w:rsidTr="00EF4C9A">
        <w:trPr>
          <w:trHeight w:val="802"/>
        </w:trPr>
        <w:tc>
          <w:tcPr>
            <w:tcW w:w="84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補課時段</w:t>
            </w: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EF4C9A" w:rsidRPr="00C21AD2" w:rsidRDefault="00EF4C9A" w:rsidP="00C21AD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C9A" w:rsidRPr="00C21AD2" w:rsidTr="00EF4C9A">
        <w:tc>
          <w:tcPr>
            <w:tcW w:w="846" w:type="dxa"/>
            <w:vAlign w:val="center"/>
          </w:tcPr>
          <w:p w:rsidR="00EF4C9A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補課</w:t>
            </w:r>
          </w:p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AD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C9A" w:rsidRPr="00C21AD2" w:rsidTr="00EF4C9A">
        <w:trPr>
          <w:trHeight w:val="758"/>
        </w:trPr>
        <w:tc>
          <w:tcPr>
            <w:tcW w:w="84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EF4C9A" w:rsidRPr="00C21AD2" w:rsidRDefault="00EF4C9A" w:rsidP="00C21AD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EF4C9A" w:rsidRPr="00C21AD2" w:rsidRDefault="00EF4C9A" w:rsidP="00C21A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1272" w:rsidRPr="00C21AD2" w:rsidRDefault="009B1272" w:rsidP="00C21AD2">
      <w:pPr>
        <w:jc w:val="center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  <w:r w:rsidRP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※</w:t>
      </w:r>
      <w:r w:rsid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109</w:t>
      </w:r>
      <w:r w:rsidRP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年月</w:t>
      </w:r>
      <w:r w:rsid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 xml:space="preserve">    日（</w:t>
      </w:r>
      <w:r w:rsidR="00C21AD2" w:rsidRP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星期二</w:t>
      </w:r>
      <w:r w:rsid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）</w:t>
      </w:r>
      <w:r w:rsidRPr="00C21AD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恢復正常上課</w:t>
      </w:r>
    </w:p>
    <w:p w:rsidR="009B1272" w:rsidRPr="00C21AD2" w:rsidRDefault="002B257D" w:rsidP="002B257D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花蓮縣萬榮鄉西林</w:t>
      </w:r>
      <w:r w:rsidR="009B1272" w:rsidRPr="00C21AD2">
        <w:rPr>
          <w:rFonts w:ascii="標楷體" w:eastAsia="標楷體" w:hAnsi="標楷體" w:hint="eastAsia"/>
          <w:sz w:val="28"/>
          <w:szCs w:val="28"/>
        </w:rPr>
        <w:t>國民小學   敬上</w:t>
      </w:r>
      <w:r w:rsidR="00C21AD2">
        <w:rPr>
          <w:rFonts w:ascii="標楷體" w:eastAsia="標楷體" w:hAnsi="標楷體" w:hint="eastAsia"/>
        </w:rPr>
        <w:t>109.  .</w:t>
      </w:r>
    </w:p>
    <w:p w:rsidR="00C21AD2" w:rsidRDefault="00C21AD2" w:rsidP="0091668F">
      <w:pPr>
        <w:rPr>
          <w:rFonts w:ascii="標楷體" w:eastAsia="標楷體" w:hAnsi="標楷體"/>
        </w:rPr>
      </w:pPr>
    </w:p>
    <w:p w:rsidR="00C21AD2" w:rsidRDefault="00C21AD2" w:rsidP="0091668F">
      <w:pPr>
        <w:rPr>
          <w:rFonts w:ascii="標楷體" w:eastAsia="標楷體" w:hAnsi="標楷體"/>
        </w:rPr>
      </w:pPr>
    </w:p>
    <w:p w:rsidR="00C21AD2" w:rsidRDefault="00C21AD2" w:rsidP="0091668F">
      <w:pPr>
        <w:rPr>
          <w:rFonts w:ascii="標楷體" w:eastAsia="標楷體" w:hAnsi="標楷體"/>
        </w:rPr>
      </w:pPr>
    </w:p>
    <w:p w:rsidR="00C21AD2" w:rsidRDefault="00C21AD2" w:rsidP="0091668F">
      <w:pPr>
        <w:rPr>
          <w:rFonts w:ascii="標楷體" w:eastAsia="標楷體" w:hAnsi="標楷體"/>
        </w:rPr>
      </w:pPr>
    </w:p>
    <w:p w:rsidR="00C21AD2" w:rsidRDefault="00C21AD2" w:rsidP="0091668F">
      <w:pPr>
        <w:rPr>
          <w:rFonts w:ascii="標楷體" w:eastAsia="標楷體" w:hAnsi="標楷體"/>
        </w:rPr>
      </w:pPr>
    </w:p>
    <w:p w:rsidR="00C21AD2" w:rsidRDefault="00C21AD2" w:rsidP="0091668F">
      <w:pPr>
        <w:rPr>
          <w:rFonts w:ascii="標楷體" w:eastAsia="標楷體" w:hAnsi="標楷體"/>
        </w:rPr>
      </w:pPr>
    </w:p>
    <w:p w:rsidR="00C21AD2" w:rsidRDefault="00C21AD2" w:rsidP="0091668F">
      <w:pPr>
        <w:rPr>
          <w:rFonts w:ascii="標楷體" w:eastAsia="標楷體" w:hAnsi="標楷體"/>
        </w:rPr>
      </w:pPr>
    </w:p>
    <w:p w:rsidR="009566F0" w:rsidRDefault="009566F0" w:rsidP="0091668F">
      <w:pPr>
        <w:rPr>
          <w:rFonts w:ascii="標楷體" w:eastAsia="標楷體" w:hAnsi="標楷體"/>
        </w:rPr>
      </w:pPr>
    </w:p>
    <w:p w:rsidR="00303429" w:rsidRDefault="00303429" w:rsidP="0091668F">
      <w:pPr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lastRenderedPageBreak/>
        <w:t>附件二</w:t>
      </w:r>
    </w:p>
    <w:p w:rsidR="003A2AB2" w:rsidRDefault="003A2AB2" w:rsidP="00177BD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花蓮縣萬榮鄉西林</w:t>
      </w:r>
      <w:r w:rsidRPr="0047575C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575C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7575C">
        <w:rPr>
          <w:rFonts w:ascii="標楷體" w:eastAsia="標楷體" w:hAnsi="標楷體" w:hint="eastAsia"/>
          <w:sz w:val="28"/>
          <w:szCs w:val="28"/>
        </w:rPr>
        <w:t xml:space="preserve">  年  班因應</w:t>
      </w:r>
    </w:p>
    <w:p w:rsidR="00177BDA" w:rsidRPr="000830EC" w:rsidRDefault="0047575C" w:rsidP="00177BDA">
      <w:pPr>
        <w:jc w:val="center"/>
        <w:rPr>
          <w:rFonts w:ascii="標楷體" w:eastAsia="標楷體" w:hAnsi="標楷體"/>
          <w:sz w:val="32"/>
          <w:szCs w:val="32"/>
        </w:rPr>
      </w:pPr>
      <w:r w:rsidRPr="0047575C">
        <w:rPr>
          <w:rFonts w:ascii="標楷體" w:eastAsia="標楷體" w:hAnsi="標楷體" w:hint="eastAsia"/>
          <w:sz w:val="28"/>
          <w:szCs w:val="28"/>
        </w:rPr>
        <w:t>「嚴重特殊傳染性肺炎」（武漢肺炎）</w:t>
      </w:r>
      <w:r w:rsidR="00177BDA" w:rsidRPr="0047575C">
        <w:rPr>
          <w:rFonts w:ascii="標楷體" w:eastAsia="標楷體" w:hAnsi="標楷體" w:hint="eastAsia"/>
          <w:sz w:val="28"/>
          <w:szCs w:val="28"/>
        </w:rPr>
        <w:t>補課教學計畫表</w:t>
      </w:r>
    </w:p>
    <w:tbl>
      <w:tblPr>
        <w:tblStyle w:val="a4"/>
        <w:tblpPr w:leftFromText="180" w:rightFromText="180" w:vertAnchor="page" w:horzAnchor="margin" w:tblpY="3805"/>
        <w:tblW w:w="9545" w:type="dxa"/>
        <w:tblBorders>
          <w:bottom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686"/>
        <w:gridCol w:w="1687"/>
        <w:gridCol w:w="1686"/>
        <w:gridCol w:w="1687"/>
        <w:gridCol w:w="1687"/>
      </w:tblGrid>
      <w:tr w:rsidR="00177BDA" w:rsidTr="003A2AB2">
        <w:trPr>
          <w:trHeight w:val="558"/>
        </w:trPr>
        <w:tc>
          <w:tcPr>
            <w:tcW w:w="1112" w:type="dxa"/>
            <w:shd w:val="clear" w:color="auto" w:fill="auto"/>
            <w:vAlign w:val="center"/>
          </w:tcPr>
          <w:p w:rsidR="00177BDA" w:rsidRPr="003A066B" w:rsidRDefault="0047575C" w:rsidP="003A2AB2">
            <w:pPr>
              <w:jc w:val="center"/>
            </w:pPr>
            <w:r>
              <w:rPr>
                <w:rFonts w:hint="eastAsia"/>
              </w:rPr>
              <w:t>補課</w:t>
            </w:r>
            <w:r w:rsidR="00177BDA" w:rsidRPr="003A066B">
              <w:rPr>
                <w:rFonts w:hint="eastAsia"/>
              </w:rPr>
              <w:t>日期</w:t>
            </w:r>
          </w:p>
        </w:tc>
        <w:tc>
          <w:tcPr>
            <w:tcW w:w="1686" w:type="dxa"/>
          </w:tcPr>
          <w:p w:rsidR="00177BDA" w:rsidRPr="00CB08B7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77BDA" w:rsidRPr="00CB08B7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77BDA" w:rsidRPr="00CB08B7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77BDA" w:rsidRPr="00CB08B7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77BDA" w:rsidRPr="00CB08B7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shd w:val="clear" w:color="auto" w:fill="auto"/>
            <w:vAlign w:val="center"/>
          </w:tcPr>
          <w:p w:rsidR="00177BDA" w:rsidRPr="003A066B" w:rsidRDefault="00177BDA" w:rsidP="003A2AB2">
            <w:pPr>
              <w:jc w:val="center"/>
            </w:pPr>
            <w:r>
              <w:rPr>
                <w:rFonts w:hint="eastAsia"/>
              </w:rPr>
              <w:t>補課節數</w:t>
            </w:r>
          </w:p>
        </w:tc>
        <w:tc>
          <w:tcPr>
            <w:tcW w:w="1686" w:type="dxa"/>
            <w:vAlign w:val="center"/>
          </w:tcPr>
          <w:p w:rsidR="00177BDA" w:rsidRDefault="00177BDA" w:rsidP="003A2A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177BDA" w:rsidRDefault="00177BDA" w:rsidP="003A2A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177BDA" w:rsidRDefault="00177BDA" w:rsidP="003A2A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177BDA" w:rsidRDefault="00177BDA" w:rsidP="003A2A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177BDA" w:rsidRDefault="00177BDA" w:rsidP="003A2A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BDA" w:rsidRPr="003A066B" w:rsidRDefault="00177BDA" w:rsidP="003A2A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384367">
              <w:rPr>
                <w:rFonts w:ascii="新細明體" w:hAnsi="新細明體" w:hint="eastAsia"/>
                <w:sz w:val="18"/>
                <w:szCs w:val="18"/>
              </w:rPr>
              <w:t>7：55-</w:t>
            </w:r>
          </w:p>
          <w:p w:rsidR="00177BDA" w:rsidRPr="00384367" w:rsidRDefault="00177BDA" w:rsidP="003A2AB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84367">
              <w:rPr>
                <w:rFonts w:ascii="新細明體" w:hAnsi="新細明體" w:hint="eastAsia"/>
                <w:sz w:val="18"/>
                <w:szCs w:val="18"/>
              </w:rPr>
              <w:t>8：35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384367">
              <w:rPr>
                <w:rFonts w:ascii="新細明體" w:hAnsi="新細明體" w:hint="eastAsia"/>
                <w:sz w:val="18"/>
                <w:szCs w:val="18"/>
              </w:rPr>
              <w:t>7：55-</w:t>
            </w:r>
          </w:p>
          <w:p w:rsidR="00177BDA" w:rsidRPr="00384367" w:rsidRDefault="00177BDA" w:rsidP="003A2AB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84367">
              <w:rPr>
                <w:rFonts w:ascii="新細明體" w:hAnsi="新細明體" w:hint="eastAsia"/>
                <w:sz w:val="18"/>
                <w:szCs w:val="18"/>
              </w:rPr>
              <w:t>8：35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77BDA" w:rsidRPr="00384367" w:rsidRDefault="00177BDA" w:rsidP="003A2AB2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77BDA" w:rsidRPr="00384367" w:rsidRDefault="00177BDA" w:rsidP="003A2AB2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77BDA" w:rsidRPr="00384367" w:rsidRDefault="00177BDA" w:rsidP="003A2AB2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3A066B" w:rsidRDefault="00177BDA" w:rsidP="003A2AB2">
            <w:pPr>
              <w:spacing w:line="0" w:lineRule="atLeast"/>
              <w:jc w:val="center"/>
            </w:pPr>
            <w:r w:rsidRPr="003A066B">
              <w:rPr>
                <w:rFonts w:hint="eastAsia"/>
              </w:rPr>
              <w:t>科目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F6B72"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0830EC" w:rsidRDefault="00177BDA" w:rsidP="003A2A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B72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0830EC" w:rsidRDefault="00177BDA" w:rsidP="003A2A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DA" w:rsidRPr="003A066B" w:rsidRDefault="00177BDA" w:rsidP="003A2A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024E">
              <w:rPr>
                <w:rFonts w:hint="eastAsia"/>
                <w:sz w:val="18"/>
                <w:szCs w:val="18"/>
              </w:rPr>
              <w:t>1</w:t>
            </w:r>
            <w:r w:rsidRPr="00F6024E">
              <w:rPr>
                <w:rFonts w:ascii="新細明體" w:hAnsi="新細明體" w:hint="eastAsia"/>
                <w:sz w:val="18"/>
                <w:szCs w:val="18"/>
              </w:rPr>
              <w:t>2：40-</w:t>
            </w:r>
          </w:p>
          <w:p w:rsidR="00177BDA" w:rsidRPr="00F6024E" w:rsidRDefault="00177BDA" w:rsidP="003A2AB2">
            <w:pPr>
              <w:jc w:val="center"/>
              <w:rPr>
                <w:sz w:val="18"/>
                <w:szCs w:val="18"/>
              </w:rPr>
            </w:pPr>
            <w:r w:rsidRPr="00F6024E">
              <w:rPr>
                <w:rFonts w:ascii="新細明體" w:hAnsi="新細明體" w:hint="eastAsia"/>
                <w:sz w:val="18"/>
                <w:szCs w:val="18"/>
              </w:rPr>
              <w:t>13：20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024E">
              <w:rPr>
                <w:rFonts w:hint="eastAsia"/>
                <w:sz w:val="18"/>
                <w:szCs w:val="18"/>
              </w:rPr>
              <w:t>1</w:t>
            </w:r>
            <w:r w:rsidRPr="00F6024E">
              <w:rPr>
                <w:rFonts w:ascii="新細明體" w:hAnsi="新細明體" w:hint="eastAsia"/>
                <w:sz w:val="18"/>
                <w:szCs w:val="18"/>
              </w:rPr>
              <w:t>2：40-</w:t>
            </w:r>
          </w:p>
          <w:p w:rsidR="00177BDA" w:rsidRPr="00F6024E" w:rsidRDefault="00177BDA" w:rsidP="003A2AB2">
            <w:pPr>
              <w:jc w:val="center"/>
              <w:rPr>
                <w:sz w:val="18"/>
                <w:szCs w:val="18"/>
              </w:rPr>
            </w:pPr>
            <w:r w:rsidRPr="00F6024E">
              <w:rPr>
                <w:rFonts w:ascii="新細明體" w:hAnsi="新細明體" w:hint="eastAsia"/>
                <w:sz w:val="18"/>
                <w:szCs w:val="18"/>
              </w:rPr>
              <w:t>13：20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Pr="00F6024E" w:rsidRDefault="00177BDA" w:rsidP="003A2AB2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Pr="00F6024E" w:rsidRDefault="00177BDA" w:rsidP="003A2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Pr="00F6024E" w:rsidRDefault="00177BDA" w:rsidP="003A2AB2">
            <w:pPr>
              <w:jc w:val="center"/>
              <w:rPr>
                <w:sz w:val="18"/>
                <w:szCs w:val="1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3A066B" w:rsidRDefault="00177BDA" w:rsidP="003A2AB2">
            <w:pPr>
              <w:jc w:val="center"/>
            </w:pPr>
            <w:r w:rsidRPr="003A066B">
              <w:rPr>
                <w:rFonts w:hint="eastAsia"/>
              </w:rPr>
              <w:t>科目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A2510B" w:rsidRDefault="00177BDA" w:rsidP="003A2AB2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0830EC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DA" w:rsidRPr="003A066B" w:rsidRDefault="00177BDA" w:rsidP="003A2A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33FDA">
              <w:rPr>
                <w:rFonts w:hint="eastAsia"/>
                <w:sz w:val="18"/>
                <w:szCs w:val="18"/>
              </w:rPr>
              <w:t>1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3：30-</w:t>
            </w:r>
          </w:p>
          <w:p w:rsidR="00177BDA" w:rsidRDefault="00177BDA" w:rsidP="003A2AB2">
            <w:pPr>
              <w:jc w:val="center"/>
              <w:rPr>
                <w:sz w:val="28"/>
                <w:szCs w:val="28"/>
              </w:rPr>
            </w:pPr>
            <w:r w:rsidRPr="00633FDA">
              <w:rPr>
                <w:rFonts w:ascii="新細明體" w:hAnsi="新細明體" w:hint="eastAsia"/>
                <w:sz w:val="18"/>
                <w:szCs w:val="18"/>
              </w:rPr>
              <w:t>14：10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33FDA">
              <w:rPr>
                <w:rFonts w:hint="eastAsia"/>
                <w:sz w:val="18"/>
                <w:szCs w:val="18"/>
              </w:rPr>
              <w:t>1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3：30-</w:t>
            </w:r>
          </w:p>
          <w:p w:rsidR="00177BDA" w:rsidRDefault="00177BDA" w:rsidP="003A2AB2">
            <w:pPr>
              <w:jc w:val="center"/>
              <w:rPr>
                <w:sz w:val="28"/>
                <w:szCs w:val="28"/>
              </w:rPr>
            </w:pPr>
            <w:r w:rsidRPr="00633FDA">
              <w:rPr>
                <w:rFonts w:ascii="新細明體" w:hAnsi="新細明體" w:hint="eastAsia"/>
                <w:sz w:val="18"/>
                <w:szCs w:val="18"/>
              </w:rPr>
              <w:t>14：10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3A066B" w:rsidRDefault="00177BDA" w:rsidP="003A2AB2">
            <w:pPr>
              <w:jc w:val="center"/>
            </w:pPr>
            <w:r w:rsidRPr="003A066B">
              <w:rPr>
                <w:rFonts w:hint="eastAsia"/>
              </w:rPr>
              <w:t>科目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Default="00177BDA" w:rsidP="003A2AB2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F6B72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0830EC" w:rsidRDefault="00177BDA" w:rsidP="003A2A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</w:tcPr>
          <w:p w:rsidR="00177BDA" w:rsidRPr="000830EC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DA" w:rsidRPr="003A066B" w:rsidRDefault="00177BDA" w:rsidP="003A2A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33FD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0-</w:t>
            </w:r>
          </w:p>
          <w:p w:rsidR="00177BDA" w:rsidRPr="00454233" w:rsidRDefault="00177BDA" w:rsidP="003A2AB2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633FDA">
              <w:rPr>
                <w:rFonts w:ascii="新細明體" w:hAnsi="新細明體"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0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177BDA" w:rsidRDefault="00177BDA" w:rsidP="003A2AB2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33FD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0-</w:t>
            </w:r>
          </w:p>
          <w:p w:rsidR="00177BDA" w:rsidRPr="006F14E7" w:rsidRDefault="00177BDA" w:rsidP="003A2AB2">
            <w:pPr>
              <w:jc w:val="center"/>
              <w:rPr>
                <w:sz w:val="28"/>
                <w:szCs w:val="28"/>
              </w:rPr>
            </w:pPr>
            <w:r w:rsidRPr="00633FDA">
              <w:rPr>
                <w:rFonts w:ascii="新細明體" w:hAnsi="新細明體"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0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Pr="008F2D6F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177BDA" w:rsidRPr="006F14E7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Pr="008F2D6F" w:rsidRDefault="00177BDA" w:rsidP="003A2AB2">
            <w:pPr>
              <w:jc w:val="center"/>
              <w:rPr>
                <w:sz w:val="28"/>
                <w:szCs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3A066B" w:rsidRDefault="00177BDA" w:rsidP="003A2AB2">
            <w:pPr>
              <w:jc w:val="center"/>
            </w:pPr>
            <w:r w:rsidRPr="003A066B">
              <w:rPr>
                <w:rFonts w:hint="eastAsia"/>
              </w:rPr>
              <w:t>科目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F07559" w:rsidRDefault="00177BDA" w:rsidP="003A2A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77BDA" w:rsidRPr="008F2D6F" w:rsidRDefault="00177BDA" w:rsidP="003A2AB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BDA" w:rsidRPr="003A066B" w:rsidRDefault="00177BDA" w:rsidP="003A2AB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33FD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15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-</w:t>
            </w:r>
          </w:p>
          <w:p w:rsidR="00177BDA" w:rsidRDefault="00177BDA" w:rsidP="003A2AB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33FDA">
              <w:rPr>
                <w:rFonts w:ascii="新細明體" w:hAnsi="新細明體"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55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633FD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15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-</w:t>
            </w:r>
          </w:p>
          <w:p w:rsidR="00177BDA" w:rsidRDefault="00177BDA" w:rsidP="003A2AB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33FDA">
              <w:rPr>
                <w:rFonts w:ascii="新細明體" w:hAnsi="新細明體"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633FDA">
              <w:rPr>
                <w:rFonts w:ascii="新細明體" w:hAnsi="新細明體" w:hint="eastAsia"/>
                <w:sz w:val="18"/>
                <w:szCs w:val="18"/>
              </w:rPr>
              <w:t>：</w:t>
            </w:r>
            <w:r>
              <w:rPr>
                <w:rFonts w:ascii="新細明體" w:hAnsi="新細明體" w:hint="eastAsia"/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DA" w:rsidRDefault="00177BDA" w:rsidP="003A2AB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77BDA" w:rsidTr="003A2AB2">
        <w:trPr>
          <w:trHeight w:val="795"/>
        </w:trPr>
        <w:tc>
          <w:tcPr>
            <w:tcW w:w="1112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7BDA" w:rsidRPr="003A066B" w:rsidRDefault="00177BDA" w:rsidP="003A2AB2">
            <w:pPr>
              <w:jc w:val="center"/>
            </w:pPr>
            <w:r w:rsidRPr="003A066B">
              <w:rPr>
                <w:rFonts w:hint="eastAsia"/>
              </w:rPr>
              <w:t>科目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7BDA" w:rsidRPr="00454233" w:rsidRDefault="00177BDA" w:rsidP="003A2AB2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</w:t>
            </w: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7BDA" w:rsidRPr="00B816C5" w:rsidRDefault="00177BDA" w:rsidP="003A2A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7BDA" w:rsidRPr="008F2D6F" w:rsidRDefault="00177BDA" w:rsidP="003A2AB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7575C" w:rsidRDefault="0047575C" w:rsidP="0047575C">
      <w:pPr>
        <w:ind w:right="1280"/>
        <w:jc w:val="center"/>
        <w:rPr>
          <w:rFonts w:ascii="標楷體" w:eastAsia="標楷體" w:hAnsi="標楷體"/>
        </w:rPr>
      </w:pPr>
    </w:p>
    <w:p w:rsidR="0047575C" w:rsidRDefault="0047575C" w:rsidP="0047575C">
      <w:pPr>
        <w:ind w:right="1280"/>
        <w:jc w:val="center"/>
        <w:rPr>
          <w:rFonts w:ascii="標楷體" w:eastAsia="標楷體" w:hAnsi="標楷體"/>
        </w:rPr>
      </w:pPr>
    </w:p>
    <w:p w:rsidR="00177BDA" w:rsidRPr="0047575C" w:rsidRDefault="0047575C" w:rsidP="002B257D">
      <w:pPr>
        <w:ind w:right="1760"/>
        <w:rPr>
          <w:rFonts w:ascii="標楷體" w:eastAsia="標楷體" w:hAnsi="標楷體"/>
        </w:rPr>
      </w:pPr>
      <w:r w:rsidRPr="0047575C">
        <w:rPr>
          <w:rFonts w:ascii="標楷體" w:eastAsia="標楷體" w:hAnsi="標楷體" w:hint="eastAsia"/>
        </w:rPr>
        <w:t>教師</w:t>
      </w:r>
      <w:r w:rsidR="00177BDA" w:rsidRPr="0047575C">
        <w:rPr>
          <w:rFonts w:ascii="標楷體" w:eastAsia="標楷體" w:hAnsi="標楷體" w:hint="eastAsia"/>
        </w:rPr>
        <w:t xml:space="preserve">    </w:t>
      </w:r>
      <w:r w:rsidR="002B257D">
        <w:rPr>
          <w:rFonts w:ascii="標楷體" w:eastAsia="標楷體" w:hAnsi="標楷體" w:hint="eastAsia"/>
        </w:rPr>
        <w:t xml:space="preserve">        教研</w:t>
      </w:r>
      <w:r w:rsidR="00177BDA" w:rsidRPr="0047575C">
        <w:rPr>
          <w:rFonts w:ascii="標楷體" w:eastAsia="標楷體" w:hAnsi="標楷體" w:hint="eastAsia"/>
        </w:rPr>
        <w:t xml:space="preserve">組長      </w:t>
      </w:r>
      <w:r w:rsidR="002B257D">
        <w:rPr>
          <w:rFonts w:ascii="標楷體" w:eastAsia="標楷體" w:hAnsi="標楷體" w:hint="eastAsia"/>
        </w:rPr>
        <w:t xml:space="preserve">        </w:t>
      </w:r>
      <w:r w:rsidRPr="0047575C">
        <w:rPr>
          <w:rFonts w:ascii="標楷體" w:eastAsia="標楷體" w:hAnsi="標楷體" w:hint="eastAsia"/>
        </w:rPr>
        <w:t>教</w:t>
      </w:r>
      <w:r w:rsidR="002B257D">
        <w:rPr>
          <w:rFonts w:ascii="標楷體" w:eastAsia="標楷體" w:hAnsi="標楷體" w:hint="eastAsia"/>
        </w:rPr>
        <w:t>導</w:t>
      </w:r>
      <w:r w:rsidRPr="0047575C">
        <w:rPr>
          <w:rFonts w:ascii="標楷體" w:eastAsia="標楷體" w:hAnsi="標楷體" w:hint="eastAsia"/>
        </w:rPr>
        <w:t>主任</w:t>
      </w:r>
      <w:r w:rsidR="002B257D">
        <w:rPr>
          <w:rFonts w:ascii="標楷體" w:eastAsia="標楷體" w:hAnsi="標楷體" w:hint="eastAsia"/>
        </w:rPr>
        <w:t xml:space="preserve">             </w:t>
      </w:r>
      <w:r w:rsidRPr="0047575C">
        <w:rPr>
          <w:rFonts w:ascii="標楷體" w:eastAsia="標楷體" w:hAnsi="標楷體" w:hint="eastAsia"/>
        </w:rPr>
        <w:t>校</w:t>
      </w:r>
      <w:r w:rsidR="002B257D">
        <w:rPr>
          <w:rFonts w:ascii="標楷體" w:eastAsia="標楷體" w:hAnsi="標楷體" w:hint="eastAsia"/>
        </w:rPr>
        <w:t xml:space="preserve">  </w:t>
      </w:r>
      <w:r w:rsidRPr="0047575C">
        <w:rPr>
          <w:rFonts w:ascii="標楷體" w:eastAsia="標楷體" w:hAnsi="標楷體" w:hint="eastAsia"/>
        </w:rPr>
        <w:t>長</w:t>
      </w:r>
    </w:p>
    <w:p w:rsidR="00177BDA" w:rsidRDefault="00177BDA" w:rsidP="0091668F">
      <w:pPr>
        <w:rPr>
          <w:rFonts w:ascii="標楷體" w:eastAsia="標楷體" w:hAnsi="標楷體"/>
        </w:rPr>
      </w:pPr>
    </w:p>
    <w:p w:rsidR="0033703C" w:rsidRDefault="0033703C" w:rsidP="0091668F">
      <w:pPr>
        <w:rPr>
          <w:rFonts w:ascii="標楷體" w:eastAsia="標楷體" w:hAnsi="標楷體"/>
        </w:rPr>
      </w:pPr>
    </w:p>
    <w:p w:rsidR="0033703C" w:rsidRDefault="0033703C" w:rsidP="0033703C">
      <w:pPr>
        <w:rPr>
          <w:rFonts w:ascii="標楷體" w:eastAsia="標楷體" w:hAnsi="標楷體"/>
        </w:rPr>
      </w:pPr>
    </w:p>
    <w:p w:rsidR="0033703C" w:rsidRDefault="0033703C" w:rsidP="0033703C">
      <w:pPr>
        <w:rPr>
          <w:rFonts w:ascii="標楷體" w:eastAsia="標楷體" w:hAnsi="標楷體"/>
        </w:rPr>
      </w:pPr>
      <w:r w:rsidRPr="00303429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三</w:t>
      </w:r>
    </w:p>
    <w:p w:rsidR="0033703C" w:rsidRPr="0033703C" w:rsidRDefault="0033703C" w:rsidP="0033703C">
      <w:pPr>
        <w:jc w:val="center"/>
        <w:rPr>
          <w:rFonts w:ascii="標楷體" w:eastAsia="標楷體" w:hAnsi="標楷體"/>
          <w:sz w:val="36"/>
          <w:szCs w:val="36"/>
        </w:rPr>
      </w:pPr>
      <w:r w:rsidRPr="0033703C">
        <w:rPr>
          <w:rFonts w:ascii="標楷體" w:eastAsia="標楷體" w:hAnsi="標楷體" w:hint="eastAsia"/>
          <w:sz w:val="36"/>
          <w:szCs w:val="36"/>
        </w:rPr>
        <w:t>西林國小防疫停課</w:t>
      </w:r>
      <w:proofErr w:type="gramStart"/>
      <w:r w:rsidRPr="0033703C">
        <w:rPr>
          <w:rFonts w:ascii="標楷體" w:eastAsia="標楷體" w:hAnsi="標楷體" w:hint="eastAsia"/>
          <w:sz w:val="36"/>
          <w:szCs w:val="36"/>
        </w:rPr>
        <w:t>不停學線上教學</w:t>
      </w:r>
      <w:proofErr w:type="gramEnd"/>
      <w:r w:rsidRPr="0033703C">
        <w:rPr>
          <w:rFonts w:ascii="標楷體" w:eastAsia="標楷體" w:hAnsi="標楷體" w:hint="eastAsia"/>
          <w:sz w:val="36"/>
          <w:szCs w:val="36"/>
        </w:rPr>
        <w:t>模式SOP</w:t>
      </w:r>
      <w:r w:rsidR="00EB6DD6" w:rsidRPr="0033703C">
        <w:rPr>
          <w:rFonts w:ascii="標楷體" w:eastAsia="標楷體" w:hAnsi="標楷體" w:hint="eastAsia"/>
          <w:szCs w:val="22"/>
        </w:rPr>
        <w:t>109.04.1</w:t>
      </w:r>
    </w:p>
    <w:p w:rsidR="0033703C" w:rsidRPr="0033703C" w:rsidRDefault="0033703C" w:rsidP="0033703C">
      <w:pPr>
        <w:rPr>
          <w:rFonts w:ascii="標楷體" w:eastAsia="標楷體" w:hAnsi="標楷體"/>
          <w:szCs w:val="22"/>
        </w:rPr>
      </w:pPr>
      <w:r w:rsidRPr="0033703C">
        <w:rPr>
          <w:rFonts w:ascii="標楷體" w:eastAsia="標楷體" w:hAnsi="標楷體" w:hint="eastAsia"/>
          <w:szCs w:val="22"/>
        </w:rPr>
        <w:t>因應嚴重特殊</w:t>
      </w:r>
      <w:proofErr w:type="gramStart"/>
      <w:r w:rsidRPr="0033703C">
        <w:rPr>
          <w:rFonts w:ascii="標楷體" w:eastAsia="標楷體" w:hAnsi="標楷體" w:hint="eastAsia"/>
          <w:szCs w:val="22"/>
        </w:rPr>
        <w:t>傳染性新冠狀</w:t>
      </w:r>
      <w:proofErr w:type="gramEnd"/>
      <w:r w:rsidRPr="0033703C">
        <w:rPr>
          <w:rFonts w:ascii="標楷體" w:eastAsia="標楷體" w:hAnsi="標楷體" w:hint="eastAsia"/>
          <w:szCs w:val="22"/>
        </w:rPr>
        <w:t>病毒肺炎</w:t>
      </w:r>
      <w:proofErr w:type="gramStart"/>
      <w:r w:rsidRPr="0033703C">
        <w:rPr>
          <w:rFonts w:ascii="標楷體" w:eastAsia="標楷體" w:hAnsi="標楷體" w:hint="eastAsia"/>
          <w:szCs w:val="22"/>
        </w:rPr>
        <w:t>疫</w:t>
      </w:r>
      <w:proofErr w:type="gramEnd"/>
      <w:r w:rsidRPr="0033703C">
        <w:rPr>
          <w:rFonts w:ascii="標楷體" w:eastAsia="標楷體" w:hAnsi="標楷體" w:hint="eastAsia"/>
          <w:szCs w:val="22"/>
        </w:rPr>
        <w:t>情，本校停課</w:t>
      </w:r>
      <w:proofErr w:type="gramStart"/>
      <w:r w:rsidRPr="0033703C">
        <w:rPr>
          <w:rFonts w:ascii="標楷體" w:eastAsia="標楷體" w:hAnsi="標楷體" w:hint="eastAsia"/>
          <w:szCs w:val="22"/>
        </w:rPr>
        <w:t>不停學線上教學</w:t>
      </w:r>
      <w:proofErr w:type="gramEnd"/>
      <w:r w:rsidRPr="0033703C">
        <w:rPr>
          <w:rFonts w:ascii="標楷體" w:eastAsia="標楷體" w:hAnsi="標楷體" w:hint="eastAsia"/>
          <w:szCs w:val="22"/>
        </w:rPr>
        <w:t xml:space="preserve">SOP      </w:t>
      </w:r>
    </w:p>
    <w:p w:rsidR="0033703C" w:rsidRPr="0033703C" w:rsidRDefault="0033703C" w:rsidP="0033703C">
      <w:pPr>
        <w:rPr>
          <w:rFonts w:ascii="標楷體" w:eastAsia="標楷體" w:hAnsi="標楷體"/>
          <w:szCs w:val="22"/>
        </w:rPr>
      </w:pPr>
      <w:r w:rsidRPr="0033703C">
        <w:rPr>
          <w:rFonts w:ascii="標楷體" w:eastAsia="標楷體" w:hAnsi="標楷體" w:hint="eastAsia"/>
          <w:szCs w:val="22"/>
        </w:rPr>
        <w:t>擇</w:t>
      </w:r>
      <w:proofErr w:type="gramStart"/>
      <w:r w:rsidRPr="0033703C">
        <w:rPr>
          <w:rFonts w:ascii="標楷體" w:eastAsia="標楷體" w:hAnsi="標楷體" w:hint="eastAsia"/>
          <w:szCs w:val="22"/>
        </w:rPr>
        <w:t>一</w:t>
      </w:r>
      <w:proofErr w:type="gramEnd"/>
      <w:r w:rsidRPr="0033703C">
        <w:rPr>
          <w:rFonts w:ascii="標楷體" w:eastAsia="標楷體" w:hAnsi="標楷體" w:hint="eastAsia"/>
          <w:szCs w:val="22"/>
        </w:rPr>
        <w:t>平</w:t>
      </w:r>
      <w:proofErr w:type="gramStart"/>
      <w:r w:rsidRPr="0033703C">
        <w:rPr>
          <w:rFonts w:ascii="標楷體" w:eastAsia="標楷體" w:hAnsi="標楷體" w:hint="eastAsia"/>
          <w:szCs w:val="22"/>
        </w:rPr>
        <w:t>臺</w:t>
      </w:r>
      <w:proofErr w:type="gramEnd"/>
      <w:r w:rsidRPr="0033703C">
        <w:rPr>
          <w:rFonts w:ascii="標楷體" w:eastAsia="標楷體" w:hAnsi="標楷體" w:hint="eastAsia"/>
          <w:szCs w:val="22"/>
        </w:rPr>
        <w:t>使用：A. Google meet+</w:t>
      </w:r>
      <w:proofErr w:type="gramStart"/>
      <w:r w:rsidRPr="0033703C">
        <w:rPr>
          <w:rFonts w:ascii="標楷體" w:eastAsia="標楷體" w:hAnsi="標楷體" w:hint="eastAsia"/>
          <w:szCs w:val="22"/>
        </w:rPr>
        <w:t xml:space="preserve">親師生平台 </w:t>
      </w:r>
      <w:r>
        <w:rPr>
          <w:rFonts w:ascii="標楷體" w:eastAsia="標楷體" w:hAnsi="標楷體" w:hint="eastAsia"/>
          <w:szCs w:val="22"/>
        </w:rPr>
        <w:t xml:space="preserve"> B.Classroom</w:t>
      </w:r>
      <w:proofErr w:type="gramEnd"/>
      <w:r>
        <w:rPr>
          <w:rFonts w:ascii="標楷體" w:eastAsia="標楷體" w:hAnsi="標楷體" w:hint="eastAsia"/>
          <w:szCs w:val="22"/>
        </w:rPr>
        <w:t xml:space="preserve"> </w:t>
      </w:r>
      <w:r w:rsidRPr="0033703C">
        <w:rPr>
          <w:rFonts w:ascii="標楷體" w:eastAsia="標楷體" w:hAnsi="標楷體" w:hint="eastAsia"/>
          <w:szCs w:val="22"/>
        </w:rPr>
        <w:t>C其他</w:t>
      </w:r>
    </w:p>
    <w:p w:rsidR="0033703C" w:rsidRPr="0033703C" w:rsidRDefault="0033703C" w:rsidP="0033703C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212529"/>
          <w:kern w:val="0"/>
        </w:rPr>
      </w:pPr>
      <w:proofErr w:type="gramStart"/>
      <w:r w:rsidRPr="0033703C">
        <w:rPr>
          <w:rFonts w:ascii="標楷體" w:eastAsia="標楷體" w:hAnsi="標楷體" w:cs="新細明體" w:hint="eastAsia"/>
          <w:color w:val="212529"/>
          <w:kern w:val="0"/>
        </w:rPr>
        <w:t>線上上課</w:t>
      </w:r>
      <w:proofErr w:type="gramEnd"/>
      <w:r w:rsidRPr="0033703C">
        <w:rPr>
          <w:rFonts w:ascii="標楷體" w:eastAsia="標楷體" w:hAnsi="標楷體" w:cs="新細明體" w:hint="eastAsia"/>
          <w:color w:val="212529"/>
          <w:kern w:val="0"/>
        </w:rPr>
        <w:t>前準備事項及步驟：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31"/>
        <w:gridCol w:w="32"/>
        <w:gridCol w:w="4891"/>
      </w:tblGrid>
      <w:tr w:rsidR="0033703C" w:rsidRPr="0033703C" w:rsidTr="006F06F9">
        <w:tc>
          <w:tcPr>
            <w:tcW w:w="5261" w:type="dxa"/>
          </w:tcPr>
          <w:p w:rsidR="0033703C" w:rsidRPr="0033703C" w:rsidRDefault="0033703C" w:rsidP="0033703C">
            <w:pPr>
              <w:widowControl/>
              <w:jc w:val="center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教師端</w:t>
            </w:r>
          </w:p>
        </w:tc>
        <w:tc>
          <w:tcPr>
            <w:tcW w:w="5261" w:type="dxa"/>
            <w:gridSpan w:val="2"/>
          </w:tcPr>
          <w:p w:rsidR="0033703C" w:rsidRPr="0033703C" w:rsidRDefault="0033703C" w:rsidP="0033703C">
            <w:pPr>
              <w:widowControl/>
              <w:jc w:val="center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學生端</w:t>
            </w:r>
          </w:p>
        </w:tc>
      </w:tr>
      <w:tr w:rsidR="0033703C" w:rsidRPr="0033703C" w:rsidTr="006F06F9">
        <w:tc>
          <w:tcPr>
            <w:tcW w:w="10522" w:type="dxa"/>
            <w:gridSpan w:val="3"/>
          </w:tcPr>
          <w:p w:rsidR="0033703C" w:rsidRPr="0033703C" w:rsidRDefault="0033703C" w:rsidP="0033703C">
            <w:pPr>
              <w:widowControl/>
              <w:jc w:val="center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課前</w:t>
            </w:r>
          </w:p>
        </w:tc>
      </w:tr>
      <w:tr w:rsidR="0033703C" w:rsidRPr="0033703C" w:rsidTr="006F06F9">
        <w:tc>
          <w:tcPr>
            <w:tcW w:w="10522" w:type="dxa"/>
            <w:gridSpan w:val="3"/>
          </w:tcPr>
          <w:p w:rsidR="0033703C" w:rsidRPr="0033703C" w:rsidRDefault="0033703C" w:rsidP="0033703C">
            <w:pPr>
              <w:widowControl/>
              <w:jc w:val="center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確認已備妥電腦或平板等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相關線上硬體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設備及網路(含軟體安裝)</w:t>
            </w:r>
          </w:p>
        </w:tc>
      </w:tr>
      <w:tr w:rsidR="0033703C" w:rsidRPr="0033703C" w:rsidTr="006F06F9">
        <w:tc>
          <w:tcPr>
            <w:tcW w:w="5261" w:type="dxa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1.使用Openid帳號登入花蓮親師生平台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2.進行備課、依據課程進度安排學習素材、學習任務和測驗等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3.公布上課之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同步線上教學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給學生(提供同步學習的視訊會議室連結及會議室密碼)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4.確認學生已經學會使用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同步線上教學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平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臺</w:t>
            </w:r>
            <w:proofErr w:type="gramEnd"/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5.依學校既有作息正常授課</w:t>
            </w:r>
          </w:p>
        </w:tc>
        <w:tc>
          <w:tcPr>
            <w:tcW w:w="5261" w:type="dxa"/>
            <w:gridSpan w:val="2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1.(或家長)協助學生練習操作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同步線上教學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平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臺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與觀察學習進度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2.學生取得教師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同步線上教學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-視訊會議室連結及會議室密碼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3. 學生清楚課表(上課日期、時間及科目)</w:t>
            </w:r>
          </w:p>
        </w:tc>
      </w:tr>
      <w:tr w:rsidR="0033703C" w:rsidRPr="0033703C" w:rsidTr="006F06F9">
        <w:tc>
          <w:tcPr>
            <w:tcW w:w="10522" w:type="dxa"/>
            <w:gridSpan w:val="3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課中</w:t>
            </w:r>
          </w:p>
        </w:tc>
      </w:tr>
      <w:tr w:rsidR="0033703C" w:rsidRPr="0033703C" w:rsidTr="006F06F9">
        <w:tc>
          <w:tcPr>
            <w:tcW w:w="5295" w:type="dxa"/>
            <w:gridSpan w:val="2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1.確認所有學生已經登入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同步線上教學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課程後，開始上課講授(課後聯繫未上線學生)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2.注意觀察學生上課情形(如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有無斷訊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或離開視訊教室等)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3.依據學生的學習情形，給予適當的反饋、指派學習任務或課後作業/繳交等(</w:t>
            </w:r>
            <w:proofErr w:type="gramStart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因材網</w:t>
            </w:r>
            <w:proofErr w:type="gramEnd"/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)</w:t>
            </w:r>
          </w:p>
        </w:tc>
        <w:tc>
          <w:tcPr>
            <w:tcW w:w="5227" w:type="dxa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1.登入上課、專心進行學習及課間互動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2.</w:t>
            </w:r>
            <w:r w:rsidR="00EB6DD6">
              <w:rPr>
                <w:rFonts w:ascii="標楷體" w:eastAsia="標楷體" w:hAnsi="標楷體" w:cs="新細明體" w:hint="eastAsia"/>
                <w:color w:val="212529"/>
                <w:kern w:val="0"/>
              </w:rPr>
              <w:t>學</w:t>
            </w: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生紀錄教師所指派的學習任務、練習或作業/繳交等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3.上學習時，並注意居家設備使用安全等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</w:p>
        </w:tc>
      </w:tr>
      <w:tr w:rsidR="0033703C" w:rsidRPr="0033703C" w:rsidTr="006F06F9">
        <w:tc>
          <w:tcPr>
            <w:tcW w:w="10522" w:type="dxa"/>
            <w:gridSpan w:val="3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課後</w:t>
            </w:r>
          </w:p>
        </w:tc>
      </w:tr>
      <w:tr w:rsidR="0033703C" w:rsidRPr="0033703C" w:rsidTr="006F06F9">
        <w:tc>
          <w:tcPr>
            <w:tcW w:w="5295" w:type="dxa"/>
            <w:gridSpan w:val="2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進行學生作業批改或學生問題答覆，聯繫未上線學生並記錄原因必要時給予協助</w:t>
            </w:r>
          </w:p>
        </w:tc>
        <w:tc>
          <w:tcPr>
            <w:tcW w:w="5227" w:type="dxa"/>
          </w:tcPr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1.學生進行教師指派的學習任務、練習或作業並繳交</w:t>
            </w:r>
          </w:p>
          <w:p w:rsidR="0033703C" w:rsidRPr="0033703C" w:rsidRDefault="0033703C" w:rsidP="0033703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212529"/>
                <w:kern w:val="0"/>
              </w:rPr>
            </w:pPr>
            <w:r w:rsidRPr="0033703C">
              <w:rPr>
                <w:rFonts w:ascii="標楷體" w:eastAsia="標楷體" w:hAnsi="標楷體" w:cs="新細明體" w:hint="eastAsia"/>
                <w:color w:val="212529"/>
                <w:kern w:val="0"/>
              </w:rPr>
              <w:t>2.與家長保持密切聯繫，並協助瞭解孩子的作業狀況及學習進度</w:t>
            </w:r>
          </w:p>
        </w:tc>
      </w:tr>
    </w:tbl>
    <w:p w:rsidR="00EB6DD6" w:rsidRPr="00EB6DD6" w:rsidRDefault="00EB6DD6" w:rsidP="00EB6DD6">
      <w:pPr>
        <w:rPr>
          <w:rFonts w:ascii="Calibri" w:hAnsi="Calibri"/>
        </w:rPr>
      </w:pPr>
      <w:r>
        <w:rPr>
          <w:rFonts w:ascii="標楷體" w:eastAsia="標楷體" w:hAnsi="標楷體" w:hint="eastAsia"/>
          <w:szCs w:val="22"/>
        </w:rPr>
        <w:t>附註:</w:t>
      </w:r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 xml:space="preserve"> </w:t>
      </w:r>
      <w:proofErr w:type="gramStart"/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線上教學</w:t>
      </w:r>
      <w:proofErr w:type="gramEnd"/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折抵時數部分:教師於復課後</w:t>
      </w:r>
      <w:proofErr w:type="gramStart"/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提出線上教學</w:t>
      </w:r>
      <w:proofErr w:type="gramEnd"/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紀錄並經學校課程發展委員會審核後，視同完成補課。</w:t>
      </w:r>
      <w:proofErr w:type="gramStart"/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課發會</w:t>
      </w:r>
      <w:proofErr w:type="gramEnd"/>
      <w:r w:rsidRPr="00EB6DD6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審查不通過者，需再次以實體補課方式補課。</w:t>
      </w:r>
    </w:p>
    <w:p w:rsidR="0033703C" w:rsidRPr="00EB6DD6" w:rsidRDefault="0033703C" w:rsidP="0033703C">
      <w:pPr>
        <w:widowControl/>
        <w:spacing w:before="100" w:beforeAutospacing="1" w:after="100" w:afterAutospacing="1"/>
        <w:rPr>
          <w:rFonts w:ascii="標楷體" w:eastAsia="標楷體" w:hAnsi="標楷體"/>
          <w:szCs w:val="22"/>
        </w:rPr>
      </w:pPr>
      <w:bookmarkStart w:id="0" w:name="_GoBack"/>
      <w:bookmarkEnd w:id="0"/>
    </w:p>
    <w:p w:rsidR="0033703C" w:rsidRPr="0033703C" w:rsidRDefault="0033703C" w:rsidP="0091668F">
      <w:pPr>
        <w:rPr>
          <w:rFonts w:ascii="標楷體" w:eastAsia="標楷體" w:hAnsi="標楷體"/>
        </w:rPr>
      </w:pPr>
    </w:p>
    <w:sectPr w:rsidR="0033703C" w:rsidRPr="0033703C" w:rsidSect="00C33E7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73" w:rsidRDefault="00C27E73" w:rsidP="00033240">
      <w:r>
        <w:separator/>
      </w:r>
    </w:p>
  </w:endnote>
  <w:endnote w:type="continuationSeparator" w:id="0">
    <w:p w:rsidR="00C27E73" w:rsidRDefault="00C27E73" w:rsidP="0003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73" w:rsidRDefault="00C27E73" w:rsidP="00033240">
      <w:r>
        <w:separator/>
      </w:r>
    </w:p>
  </w:footnote>
  <w:footnote w:type="continuationSeparator" w:id="0">
    <w:p w:rsidR="00C27E73" w:rsidRDefault="00C27E73" w:rsidP="0003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E76"/>
    <w:rsid w:val="00000256"/>
    <w:rsid w:val="00033240"/>
    <w:rsid w:val="00177BDA"/>
    <w:rsid w:val="00191405"/>
    <w:rsid w:val="00267FB5"/>
    <w:rsid w:val="002B257D"/>
    <w:rsid w:val="002B39C7"/>
    <w:rsid w:val="00303429"/>
    <w:rsid w:val="0033703C"/>
    <w:rsid w:val="003518CF"/>
    <w:rsid w:val="00382D61"/>
    <w:rsid w:val="003A2AB2"/>
    <w:rsid w:val="003F5900"/>
    <w:rsid w:val="004135F3"/>
    <w:rsid w:val="00463C5D"/>
    <w:rsid w:val="004649C6"/>
    <w:rsid w:val="0047575C"/>
    <w:rsid w:val="004B1068"/>
    <w:rsid w:val="004D06C9"/>
    <w:rsid w:val="00514013"/>
    <w:rsid w:val="00522959"/>
    <w:rsid w:val="005D234A"/>
    <w:rsid w:val="006E5464"/>
    <w:rsid w:val="0089789C"/>
    <w:rsid w:val="008C429B"/>
    <w:rsid w:val="0091668F"/>
    <w:rsid w:val="009566F0"/>
    <w:rsid w:val="0096778D"/>
    <w:rsid w:val="009B1272"/>
    <w:rsid w:val="009F41C0"/>
    <w:rsid w:val="00A008EE"/>
    <w:rsid w:val="00A51835"/>
    <w:rsid w:val="00A90F0B"/>
    <w:rsid w:val="00AE44C2"/>
    <w:rsid w:val="00B44276"/>
    <w:rsid w:val="00BD1A54"/>
    <w:rsid w:val="00C21AD2"/>
    <w:rsid w:val="00C27E73"/>
    <w:rsid w:val="00C33E76"/>
    <w:rsid w:val="00CA6DC7"/>
    <w:rsid w:val="00CC5DB2"/>
    <w:rsid w:val="00D802FF"/>
    <w:rsid w:val="00E00A66"/>
    <w:rsid w:val="00E31E47"/>
    <w:rsid w:val="00E71C71"/>
    <w:rsid w:val="00EB6DD6"/>
    <w:rsid w:val="00ED2E58"/>
    <w:rsid w:val="00EF4C9A"/>
    <w:rsid w:val="00F07F0C"/>
    <w:rsid w:val="00F223F8"/>
    <w:rsid w:val="00F66F75"/>
    <w:rsid w:val="00F91CA4"/>
    <w:rsid w:val="00F9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76"/>
    <w:rPr>
      <w:color w:val="0000FF"/>
      <w:u w:val="single"/>
    </w:rPr>
  </w:style>
  <w:style w:type="table" w:styleId="a4">
    <w:name w:val="Table Grid"/>
    <w:basedOn w:val="a1"/>
    <w:rsid w:val="00177B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3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32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3240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337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yiacademy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FF68-7C7D-4B8D-B630-49F260A2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THM</cp:lastModifiedBy>
  <cp:revision>5</cp:revision>
  <cp:lastPrinted>2020-02-21T00:53:00Z</cp:lastPrinted>
  <dcterms:created xsi:type="dcterms:W3CDTF">2020-04-07T09:58:00Z</dcterms:created>
  <dcterms:modified xsi:type="dcterms:W3CDTF">2020-04-10T09:01:00Z</dcterms:modified>
</cp:coreProperties>
</file>